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49D5" w14:textId="77777777" w:rsidR="00F12EC3" w:rsidRDefault="007D0D10" w:rsidP="001E409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</w:pPr>
      <w:r w:rsidRPr="0096295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ПОЖАРН</w:t>
      </w:r>
      <w:r w:rsidR="00F16750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АЯ</w:t>
      </w:r>
      <w:r w:rsidRPr="0096295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 xml:space="preserve"> БЕЗОПАСНОСТ</w:t>
      </w:r>
      <w:r w:rsidR="00F16750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Ь</w:t>
      </w:r>
      <w:r w:rsidRPr="0096295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 xml:space="preserve"> </w:t>
      </w:r>
      <w:r w:rsidR="00D36AB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В</w:t>
      </w:r>
      <w:r w:rsidR="00D36AB3" w:rsidRPr="00D36AB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 xml:space="preserve"> </w:t>
      </w:r>
      <w:r w:rsidR="00D36AB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ПЕРИОД</w:t>
      </w:r>
      <w:r w:rsidR="00D36AB3" w:rsidRPr="00D36AB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 xml:space="preserve"> </w:t>
      </w:r>
      <w:r w:rsidR="00D36AB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>СЕНОКОСА</w:t>
      </w:r>
    </w:p>
    <w:p w14:paraId="77DE4F29" w14:textId="77777777" w:rsidR="007D0D10" w:rsidRPr="00962955" w:rsidRDefault="00F12EC3" w:rsidP="001E409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48"/>
        </w:rPr>
        <w:drawing>
          <wp:inline distT="0" distB="0" distL="0" distR="0" wp14:anchorId="1AE96986" wp14:editId="0782036A">
            <wp:extent cx="3487144" cy="3362325"/>
            <wp:effectExtent l="0" t="0" r="0" b="0"/>
            <wp:docPr id="1" name="Рисунок 1" descr="C:\Users\PojNadzor\Downloads\pozharnaya-bezopasnost-v-period-senokosa_1725003020896715165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jNadzor\Downloads\pozharnaya-bezopasnost-v-period-senokosa_1725003020896715165__2000x2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82" cy="3360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0D10" w:rsidRPr="00962955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</w:rPr>
        <w:t xml:space="preserve"> </w:t>
      </w:r>
    </w:p>
    <w:p w14:paraId="268FCF7B" w14:textId="77777777" w:rsidR="00D36AB3" w:rsidRPr="00D36AB3" w:rsidRDefault="00D36AB3" w:rsidP="00D36AB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6AB3">
        <w:rPr>
          <w:rFonts w:ascii="Times New Roman" w:eastAsia="Times New Roman" w:hAnsi="Times New Roman" w:cs="Times New Roman"/>
          <w:sz w:val="28"/>
          <w:szCs w:val="28"/>
        </w:rPr>
        <w:t>Полным ходом идет сенокос. Сено для предстоящей зимовки заготавливают и сельчане, имеющие на подворьях крупный рогатый скот, и фермерские хозяйства.</w:t>
      </w:r>
    </w:p>
    <w:p w14:paraId="761777A0" w14:textId="77777777" w:rsidR="00D36AB3" w:rsidRPr="00D36AB3" w:rsidRDefault="00D36AB3" w:rsidP="00D36AB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6AB3">
        <w:rPr>
          <w:rFonts w:ascii="Times New Roman" w:eastAsia="Times New Roman" w:hAnsi="Times New Roman" w:cs="Times New Roman"/>
          <w:sz w:val="28"/>
          <w:szCs w:val="28"/>
        </w:rPr>
        <w:t>Но все ли в этот период помнят о правилах пожарной безопасности? Ведь при их несоблюдении весь многодневный труд на сенокосе может быть уничтожен.</w:t>
      </w:r>
    </w:p>
    <w:p w14:paraId="7D551C13" w14:textId="77777777" w:rsidR="00D36AB3" w:rsidRPr="00D36AB3" w:rsidRDefault="00D36AB3" w:rsidP="00D36AB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D36AB3">
        <w:rPr>
          <w:rFonts w:ascii="Times New Roman" w:eastAsia="Times New Roman" w:hAnsi="Times New Roman" w:cs="Times New Roman"/>
          <w:sz w:val="28"/>
          <w:szCs w:val="28"/>
        </w:rPr>
        <w:t>Сено – продукт повышенной пожарной опасности и его нужно всеми силами сохранить от возгорания. Нельзя забывать, что опасно складывать сено рядом с жилыми домами, банями, хозяйственными постройками, возле проезжей части, под линиями электропередач. Порой виновниками возгораний могут стать и дети.</w:t>
      </w:r>
    </w:p>
    <w:p w14:paraId="4522F4EC" w14:textId="77777777" w:rsidR="00C25EE9" w:rsidRDefault="00D36AB3" w:rsidP="00D36AB3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  <w:highlight w:val="yellow"/>
        </w:rPr>
      </w:pPr>
      <w:r w:rsidRPr="00D36AB3">
        <w:rPr>
          <w:rFonts w:ascii="Times New Roman" w:eastAsia="Times New Roman" w:hAnsi="Times New Roman" w:cs="Times New Roman"/>
          <w:sz w:val="28"/>
          <w:szCs w:val="28"/>
        </w:rPr>
        <w:t>Жаркая, сухая погода, приходящаяся на время проведения работ, использование сельхозтехники, горюче-смазочных материалов создают пожароопасную обстановку. Неосторожное обращение с огнем в полевых условиях или нарушение требований по противопожарному состоянию сельхозтехники являются основными причинами пожаров на сенокосе и в местах хранения сена.</w:t>
      </w:r>
      <w:r w:rsidR="00C25EE9" w:rsidRPr="00C25EE9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14:paraId="691ACA7D" w14:textId="77777777" w:rsidR="00C25EE9" w:rsidRPr="00C25EE9" w:rsidRDefault="00C25EE9" w:rsidP="00C25EE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C25EE9">
        <w:rPr>
          <w:rFonts w:ascii="Times New Roman" w:hAnsi="Times New Roman" w:cs="Times New Roman"/>
          <w:sz w:val="28"/>
          <w:szCs w:val="28"/>
        </w:rPr>
        <w:t>Нередко возгорание сухой травы на сенокосе сопровождается ветровой нагрузкой вследствие чего, происходит быстрое распространение на большие площади с заходом огня на сельскохозяйственные поля и лесные насаждения</w:t>
      </w:r>
      <w:r w:rsidR="00D36AB3" w:rsidRPr="00C25EE9">
        <w:rPr>
          <w:rFonts w:ascii="Times New Roman" w:hAnsi="Times New Roman" w:cs="Times New Roman"/>
          <w:sz w:val="28"/>
          <w:szCs w:val="28"/>
        </w:rPr>
        <w:t>,</w:t>
      </w:r>
      <w:r w:rsidRPr="00C25EE9">
        <w:rPr>
          <w:rFonts w:ascii="Times New Roman" w:hAnsi="Times New Roman" w:cs="Times New Roman"/>
          <w:sz w:val="28"/>
          <w:szCs w:val="28"/>
        </w:rPr>
        <w:t xml:space="preserve"> </w:t>
      </w:r>
      <w:r w:rsidR="00D36AB3" w:rsidRPr="00C25EE9">
        <w:rPr>
          <w:rFonts w:ascii="Times New Roman" w:hAnsi="Times New Roman" w:cs="Times New Roman"/>
          <w:sz w:val="28"/>
          <w:szCs w:val="28"/>
        </w:rPr>
        <w:t xml:space="preserve">в связи с чем, ответственным лицам необходимо обеспечить выполнение элементарных требований пожарной безопасности. </w:t>
      </w:r>
    </w:p>
    <w:p w14:paraId="43D70590" w14:textId="77777777" w:rsidR="00D36AB3" w:rsidRDefault="00C25EE9" w:rsidP="00C25EE9">
      <w:pPr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D36AB3">
        <w:rPr>
          <w:rFonts w:ascii="Times New Roman" w:hAnsi="Times New Roman" w:cs="Times New Roman"/>
          <w:sz w:val="28"/>
          <w:szCs w:val="28"/>
        </w:rPr>
        <w:t>Работники, занятые на заготовке кормов обязательно должны быть инструктированы о мерах пожарной безопасности и действиям в случае возникновения пожара. Вся техника, занятая на заготовке кормов, обязана пройти осмотр, иметь исправную топливную систему, искрогаситель, средства пожаротушения. Не разрешается превышать высоту воза, чтобы избежать соприкосновения с воздушной линией электропередач при перевозке.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6AB3" w:rsidRPr="00D36AB3">
        <w:rPr>
          <w:rFonts w:ascii="Times New Roman" w:hAnsi="Times New Roman" w:cs="Times New Roman"/>
          <w:sz w:val="28"/>
          <w:szCs w:val="28"/>
        </w:rPr>
        <w:t xml:space="preserve">В местах складирования стогов сена, соломы, а также в местах </w:t>
      </w:r>
      <w:r w:rsidR="00D36AB3" w:rsidRPr="00D36AB3">
        <w:rPr>
          <w:rFonts w:ascii="Times New Roman" w:hAnsi="Times New Roman" w:cs="Times New Roman"/>
          <w:sz w:val="28"/>
          <w:szCs w:val="28"/>
        </w:rPr>
        <w:lastRenderedPageBreak/>
        <w:t>заготовки кормов в сухую, жаркую погоду повышается опасность возникновения пожара от малейшего источника огня, к ним относятся: непотушенная спичка, окурок, искры из выхлопных труб тракторов и т.п. Во избежание возгораний стога необходимо располагать с учетом противопожарных разрывов от зданий и сооружений. Необходимо учитывать удаленность труб печного отопления и котельных, а также воздушных линий электропередач, дорог и пешеходных тропинок. Не забывать о детях, которые часто устраивают игры со спичками вблизи стогов. Территория складов должна быть обеспечена запасом воды для целей пожаротушения, убрана от сухой травы и мусора, иметь молниезащиту и опашку по периметру полосой шириной не менее 4-х метров. Площадь основания одной скирды не должна превышать 150 кв метров.</w:t>
      </w:r>
    </w:p>
    <w:p w14:paraId="2AFD2B39" w14:textId="77777777" w:rsidR="00C25EE9" w:rsidRPr="007D62D1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пожарный надзор напоминает, что за нарушение пожарной безопасности по ст. 20.4 Кодекса об административных правонарушениях </w:t>
      </w:r>
      <w:r w:rsidR="007D62D1">
        <w:rPr>
          <w:rFonts w:ascii="Times New Roman" w:eastAsia="Times New Roman" w:hAnsi="Times New Roman" w:cs="Times New Roman"/>
          <w:sz w:val="28"/>
          <w:szCs w:val="28"/>
        </w:rPr>
        <w:t>РФ предусмотрены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 штрафы:</w:t>
      </w:r>
    </w:p>
    <w:p w14:paraId="4D6FEF3D" w14:textId="77777777" w:rsidR="00C25EE9" w:rsidRPr="007D62D1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- на граждан до </w:t>
      </w:r>
      <w:r w:rsidR="007D62D1">
        <w:rPr>
          <w:rFonts w:ascii="Times New Roman" w:eastAsia="Times New Roman" w:hAnsi="Times New Roman" w:cs="Times New Roman"/>
          <w:sz w:val="28"/>
          <w:szCs w:val="28"/>
        </w:rPr>
        <w:t>15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 000 рублей;</w:t>
      </w:r>
    </w:p>
    <w:p w14:paraId="5A39E694" w14:textId="77777777" w:rsidR="00C25EE9" w:rsidRPr="007D62D1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- на должностных лиц до </w:t>
      </w:r>
      <w:r w:rsidR="007D62D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>0 000 рублей;</w:t>
      </w:r>
    </w:p>
    <w:p w14:paraId="7A4F996C" w14:textId="77777777" w:rsidR="00C25EE9" w:rsidRPr="007D62D1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- на лиц, осуществляющих предпринимательскую деятельность до </w:t>
      </w:r>
      <w:r w:rsidR="007D62D1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>0 000 рублей;</w:t>
      </w:r>
    </w:p>
    <w:p w14:paraId="5ABDC662" w14:textId="77777777" w:rsidR="00C25EE9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- на юридических лиц до </w:t>
      </w:r>
      <w:r w:rsidR="007D62D1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>00 000 рублей.</w:t>
      </w:r>
    </w:p>
    <w:p w14:paraId="3D708B13" w14:textId="77777777" w:rsidR="007D62D1" w:rsidRPr="007D62D1" w:rsidRDefault="007D62D1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период установления на территории Волгоградской области особого противопожарного режима штрафы увеличиваются вдвое.</w:t>
      </w:r>
    </w:p>
    <w:p w14:paraId="219419D7" w14:textId="77777777" w:rsidR="00C25EE9" w:rsidRPr="007D62D1" w:rsidRDefault="00C25EE9" w:rsidP="007D62D1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D62D1">
        <w:rPr>
          <w:rFonts w:ascii="Times New Roman" w:eastAsia="Times New Roman" w:hAnsi="Times New Roman" w:cs="Times New Roman"/>
          <w:sz w:val="28"/>
          <w:szCs w:val="28"/>
        </w:rPr>
        <w:t>В случае возгорания лесных насаждений от сухой травы на сенокосе в соответствии со ст. 261 Уголовного Кодекса РФ предусмотрен штраф до 500 тысяч рублей либо лишение свободы на срок до 4 лет.</w:t>
      </w:r>
    </w:p>
    <w:p w14:paraId="49B020F3" w14:textId="64F6D610" w:rsidR="00C25EE9" w:rsidRPr="00C25EE9" w:rsidRDefault="007D62D1" w:rsidP="00C25EE9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Призываем 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жителей и гостей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="00FB7C5A">
        <w:rPr>
          <w:rFonts w:ascii="Times New Roman" w:eastAsia="Times New Roman" w:hAnsi="Times New Roman" w:cs="Times New Roman"/>
          <w:sz w:val="28"/>
          <w:szCs w:val="28"/>
        </w:rPr>
        <w:t>умылженского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 xml:space="preserve"> строго соблюдать требования пожарной безопасности, быть сознательными, не проявлять безразличие к нарушителям требований пожарной безопасности. Только активная гражданская позиция позволит не допустить возникновение пожара, сохранить имущество, и помните, пожар легче предотвратить, чем потушить.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D62D1">
        <w:rPr>
          <w:rFonts w:ascii="Times New Roman" w:eastAsia="Times New Roman" w:hAnsi="Times New Roman" w:cs="Times New Roman"/>
          <w:sz w:val="28"/>
          <w:szCs w:val="28"/>
        </w:rPr>
        <w:t>В случае обнаружения пожара звоните по телефону «101» или «112».</w:t>
      </w:r>
    </w:p>
    <w:p w14:paraId="04ECEDF0" w14:textId="77777777" w:rsidR="006168F7" w:rsidRPr="00D36AB3" w:rsidRDefault="00D36AB3" w:rsidP="00F1675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6A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70B3A2" w14:textId="77777777" w:rsidR="00F16750" w:rsidRDefault="00F16750" w:rsidP="00CA1D80">
      <w:pPr>
        <w:pStyle w:val="a8"/>
        <w:rPr>
          <w:rFonts w:ascii="Times New Roman" w:hAnsi="Times New Roman" w:cs="Times New Roman"/>
        </w:rPr>
      </w:pPr>
    </w:p>
    <w:p w14:paraId="4EA7FE1B" w14:textId="77777777" w:rsidR="00F16750" w:rsidRPr="007D62D1" w:rsidRDefault="00F16750" w:rsidP="00F16750">
      <w:pPr>
        <w:tabs>
          <w:tab w:val="left" w:pos="6765"/>
        </w:tabs>
        <w:ind w:left="5387"/>
        <w:rPr>
          <w:rStyle w:val="a7"/>
          <w:rFonts w:ascii="Times New Roman" w:hAnsi="Times New Roman" w:cs="Times New Roman"/>
          <w:i w:val="0"/>
          <w:sz w:val="28"/>
          <w:szCs w:val="28"/>
        </w:rPr>
      </w:pPr>
      <w:r w:rsidRPr="007D62D1">
        <w:rPr>
          <w:rStyle w:val="a7"/>
          <w:rFonts w:ascii="Times New Roman" w:hAnsi="Times New Roman" w:cs="Times New Roman"/>
          <w:i w:val="0"/>
          <w:sz w:val="28"/>
          <w:szCs w:val="28"/>
        </w:rPr>
        <w:t>Отдел надзорной деятельности  и профилактической работы по Клетскому, Кумылженскому и Серафимовичскому районам Главного управления МЧС России по Волгоградской  области</w:t>
      </w:r>
    </w:p>
    <w:p w14:paraId="1DCC2AC0" w14:textId="590E9F06" w:rsidR="00F16750" w:rsidRPr="007D62D1" w:rsidRDefault="00F16750" w:rsidP="00F16750">
      <w:pPr>
        <w:tabs>
          <w:tab w:val="left" w:pos="6765"/>
        </w:tabs>
        <w:ind w:left="5387"/>
        <w:rPr>
          <w:rFonts w:ascii="Times New Roman" w:hAnsi="Times New Roman" w:cs="Times New Roman"/>
          <w:bCs/>
          <w:sz w:val="28"/>
          <w:szCs w:val="28"/>
        </w:rPr>
      </w:pPr>
      <w:r w:rsidRPr="007D62D1">
        <w:rPr>
          <w:rFonts w:ascii="Times New Roman" w:hAnsi="Times New Roman" w:cs="Times New Roman"/>
          <w:bCs/>
          <w:sz w:val="28"/>
          <w:szCs w:val="28"/>
        </w:rPr>
        <w:t xml:space="preserve">Государственное казенное учреждение Волгоградской области </w:t>
      </w:r>
      <w:r w:rsidR="00FB7C5A">
        <w:rPr>
          <w:rFonts w:ascii="Times New Roman" w:hAnsi="Times New Roman" w:cs="Times New Roman"/>
          <w:bCs/>
          <w:sz w:val="28"/>
          <w:szCs w:val="28"/>
        </w:rPr>
        <w:t>1</w:t>
      </w:r>
      <w:r w:rsidRPr="007D62D1">
        <w:rPr>
          <w:rFonts w:ascii="Times New Roman" w:hAnsi="Times New Roman" w:cs="Times New Roman"/>
          <w:bCs/>
          <w:sz w:val="28"/>
          <w:szCs w:val="28"/>
        </w:rPr>
        <w:t xml:space="preserve"> отряд противопожарной службы</w:t>
      </w:r>
    </w:p>
    <w:p w14:paraId="3C90D287" w14:textId="77777777" w:rsidR="00BB4C97" w:rsidRDefault="00BB4C97" w:rsidP="00F16750">
      <w:pPr>
        <w:pStyle w:val="a8"/>
      </w:pPr>
    </w:p>
    <w:sectPr w:rsidR="00BB4C97" w:rsidSect="00F12EC3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0D10"/>
    <w:rsid w:val="001E4098"/>
    <w:rsid w:val="002B76D3"/>
    <w:rsid w:val="002C052B"/>
    <w:rsid w:val="006168F7"/>
    <w:rsid w:val="006B5498"/>
    <w:rsid w:val="007D0D10"/>
    <w:rsid w:val="007D62D1"/>
    <w:rsid w:val="00962955"/>
    <w:rsid w:val="009D386B"/>
    <w:rsid w:val="00BB4C97"/>
    <w:rsid w:val="00C25EE9"/>
    <w:rsid w:val="00CA1D80"/>
    <w:rsid w:val="00D36AB3"/>
    <w:rsid w:val="00F12EC3"/>
    <w:rsid w:val="00F16750"/>
    <w:rsid w:val="00FB7C5A"/>
    <w:rsid w:val="00FE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722CE"/>
  <w15:docId w15:val="{F6B77C4F-4C8B-4E5E-A80B-22A34E111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D0D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D1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D0D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D0D10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D0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0D10"/>
    <w:rPr>
      <w:rFonts w:ascii="Tahoma" w:hAnsi="Tahoma" w:cs="Tahoma"/>
      <w:sz w:val="16"/>
      <w:szCs w:val="16"/>
    </w:rPr>
  </w:style>
  <w:style w:type="character" w:styleId="a7">
    <w:name w:val="Emphasis"/>
    <w:basedOn w:val="a0"/>
    <w:qFormat/>
    <w:rsid w:val="00CA1D80"/>
    <w:rPr>
      <w:i/>
      <w:iCs/>
    </w:rPr>
  </w:style>
  <w:style w:type="paragraph" w:styleId="a8">
    <w:name w:val="No Spacing"/>
    <w:uiPriority w:val="1"/>
    <w:qFormat/>
    <w:rsid w:val="00CA1D8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2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Ахмедханов И.А.</cp:lastModifiedBy>
  <cp:revision>4</cp:revision>
  <cp:lastPrinted>2026-03-11T08:34:00Z</cp:lastPrinted>
  <dcterms:created xsi:type="dcterms:W3CDTF">2026-07-06T06:29:00Z</dcterms:created>
  <dcterms:modified xsi:type="dcterms:W3CDTF">2026-07-06T08:53:00Z</dcterms:modified>
</cp:coreProperties>
</file>