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491" w:rsidRPr="00156311" w:rsidRDefault="00D70491" w:rsidP="004A31D1">
      <w:pPr>
        <w:suppressAutoHyphens/>
        <w:spacing w:after="0" w:line="240" w:lineRule="auto"/>
        <w:rPr>
          <w:rFonts w:ascii="Times New Roman" w:hAnsi="Times New Roman" w:cs="Times New Roman"/>
          <w:bCs/>
          <w:iCs/>
          <w:color w:val="auto"/>
          <w:sz w:val="24"/>
          <w:szCs w:val="24"/>
          <w:lang w:eastAsia="zh-CN"/>
        </w:rPr>
      </w:pPr>
    </w:p>
    <w:p w:rsidR="004A31D1" w:rsidRPr="004A31D1" w:rsidRDefault="004A31D1" w:rsidP="004A31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1D1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57225" cy="95250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81" cy="95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1D1" w:rsidRPr="004A31D1" w:rsidRDefault="004A31D1" w:rsidP="004A31D1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1D1">
        <w:rPr>
          <w:rFonts w:ascii="Times New Roman" w:hAnsi="Times New Roman" w:cs="Times New Roman"/>
          <w:b/>
          <w:bCs/>
          <w:sz w:val="24"/>
          <w:szCs w:val="24"/>
        </w:rPr>
        <w:t>СОВЕТ</w:t>
      </w:r>
      <w:r w:rsidRPr="004A31D1">
        <w:rPr>
          <w:rFonts w:ascii="Times New Roman" w:hAnsi="Times New Roman" w:cs="Times New Roman"/>
          <w:b/>
          <w:sz w:val="24"/>
          <w:szCs w:val="24"/>
        </w:rPr>
        <w:br/>
        <w:t>ШАКИНСКОГО СЕЛЬСКОГО ПОСЕЛЕНИЯ</w:t>
      </w:r>
    </w:p>
    <w:p w:rsidR="004A31D1" w:rsidRPr="004A31D1" w:rsidRDefault="004A31D1" w:rsidP="004A31D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1D1">
        <w:rPr>
          <w:rFonts w:ascii="Times New Roman" w:hAnsi="Times New Roman" w:cs="Times New Roman"/>
          <w:b/>
          <w:sz w:val="24"/>
          <w:szCs w:val="24"/>
        </w:rPr>
        <w:t>КУМЫЛЖЕНСКОГО МУНИЦИПАЛЬНОГО РАЙОНА</w:t>
      </w:r>
      <w:r w:rsidRPr="004A31D1">
        <w:rPr>
          <w:rFonts w:ascii="Times New Roman" w:hAnsi="Times New Roman" w:cs="Times New Roman"/>
          <w:b/>
          <w:sz w:val="24"/>
          <w:szCs w:val="24"/>
        </w:rPr>
        <w:br/>
        <w:t>ВОЛГОГРАДСКОЙ ОБЛАСТИ</w:t>
      </w:r>
    </w:p>
    <w:p w:rsidR="004A31D1" w:rsidRPr="004A31D1" w:rsidRDefault="004A31D1" w:rsidP="004A31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1D1">
        <w:rPr>
          <w:rFonts w:ascii="Times New Roman" w:hAnsi="Times New Roman" w:cs="Times New Roman"/>
          <w:b/>
          <w:sz w:val="24"/>
          <w:szCs w:val="24"/>
        </w:rPr>
        <w:t>Четвертого созыва</w:t>
      </w:r>
    </w:p>
    <w:p w:rsidR="004A31D1" w:rsidRPr="004A31D1" w:rsidRDefault="004A31D1" w:rsidP="004A31D1">
      <w:pPr>
        <w:rPr>
          <w:rFonts w:ascii="Times New Roman" w:hAnsi="Times New Roman" w:cs="Times New Roman"/>
          <w:sz w:val="24"/>
          <w:szCs w:val="24"/>
        </w:rPr>
      </w:pPr>
      <w:r w:rsidRPr="004A31D1">
        <w:rPr>
          <w:rFonts w:ascii="Times New Roman" w:hAnsi="Times New Roman" w:cs="Times New Roman"/>
          <w:noProof/>
          <w:sz w:val="24"/>
          <w:szCs w:val="24"/>
          <w:lang w:eastAsia="ar-SA"/>
        </w:rPr>
        <w:pict>
          <v:line id="Прямая соединительная линия 121" o:spid="_x0000_s1026" style="position:absolute;z-index:251660288;visibility:visible" from="8.4pt,3.55pt" to="469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xMDwIAANYDAAAOAAAAZHJzL2Uyb0RvYy54bWysU8tuEzEU3SPxD5b3ZCahKWWUSRcpZVMg&#10;UssHOLZnxsIv2U4m2QFrpHwCv8ACpEoFvmHmj7h2HlBYICG8sOz7OL7n3OvJ+VpJtOLOC6NLPBzk&#10;GHFNDRO6LvHrm8tHZxj5QDQj0mhe4g33+Hz68MGktQUfmcZIxh0CEO2L1pa4CcEWWeZpwxXxA2O5&#10;BmdlnCIBrq7OmCMtoCuZjfL8NGuNY9YZyr0H68XOiacJv6o4Da+qyvOAZImhtpB2l/ZF3LPphBS1&#10;I7YRdF8G+YcqFBEaHj1CXZBA0NKJP6CUoM54U4UBNSozVSUoTxyAzTD/jc11QyxPXEAcb48y+f8H&#10;S1+u5g4JVuITjDRR0KLuY/+233Zfu0/9FvXvuu/dl+5zd9t9627793C+6z/AOTq7u715i4ajYdSy&#10;tb4AyJmeu6gGXetre2XoG4+0mTVE1zxxutlYeChlZPdS4sVbqGjRvjAMYsgymCTsunIqQoJkaJ36&#10;tzn2j68DomAcn41HT56OMaLgO308jhVlpDikWufDc24UiocSS6GjuKQgqysfdqGHkGjW5lJImQZE&#10;atSWeDQ+yfOU4Y0ULHpjnHf1YiYdWpE4Y2ntH74X5sxSs4TWcMKeaYZCUkHDv8AR3iuMJIdfBIcU&#10;F4iQf48DglIDz4N0uyYsDNvMXSQV7TA8SYn9oMfp/PWeon5+x+kPAAAA//8DAFBLAwQUAAYACAAA&#10;ACEAgiUPqtoAAAAGAQAADwAAAGRycy9kb3ducmV2LnhtbEyOTU/DMBBE70j8B2uRuFE7QfQjxKkQ&#10;CG4cKKCqNzdekoh4HdlOG/rrWU7l+DSjmVeuJ9eLA4bYedKQzRQIpNrbjhoNH+/PN0sQMRmypveE&#10;Gn4wwrq6vChNYf2R3vCwSY3gEYqF0dCmNBRSxrpFZ+LMD0icffngTGIMjbTBHHnc9TJXai6d6Ygf&#10;WjPgY4v192Z0fNKR2qrsJYy7xWlXv34+2ZSftL6+mh7uQSSc0rkMf/qsDhU77f1INoqeec7mScMi&#10;A8Hx6nZ5B2LPnIOsSvlfv/oFAAD//wMAUEsBAi0AFAAGAAgAAAAhALaDOJL+AAAA4QEAABMAAAAA&#10;AAAAAAAAAAAAAAAAAFtDb250ZW50X1R5cGVzXS54bWxQSwECLQAUAAYACAAAACEAOP0h/9YAAACU&#10;AQAACwAAAAAAAAAAAAAAAAAvAQAAX3JlbHMvLnJlbHNQSwECLQAUAAYACAAAACEAI1xcTA8CAADW&#10;AwAADgAAAAAAAAAAAAAAAAAuAgAAZHJzL2Uyb0RvYy54bWxQSwECLQAUAAYACAAAACEAgiUPqtoA&#10;AAAGAQAADwAAAAAAAAAAAAAAAABpBAAAZHJzL2Rvd25yZXYueG1sUEsFBgAAAAAEAAQA8wAAAHAF&#10;AAAAAA==&#10;" o:allowincell="f" strokeweight="2pt">
            <v:stroke startarrowwidth="narrow" startarrowlength="short" endarrowwidth="narrow" endarrowlength="short"/>
          </v:line>
        </w:pict>
      </w:r>
      <w:r w:rsidRPr="004A31D1">
        <w:rPr>
          <w:rFonts w:ascii="Times New Roman" w:hAnsi="Times New Roman" w:cs="Times New Roman"/>
          <w:noProof/>
          <w:sz w:val="24"/>
          <w:szCs w:val="24"/>
          <w:lang w:eastAsia="ar-SA"/>
        </w:rPr>
        <w:pict>
          <v:line id="Прямая соединительная линия 122" o:spid="_x0000_s1027" style="position:absolute;z-index:251661312;visibility:visible" from="8.4pt,10.75pt" to="469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fnDAIAANUDAAAOAAAAZHJzL2Uyb0RvYy54bWysU01uEzEU3iNxB8t7MklQShll0kVK2RSo&#10;1HKAF9uTsfCfbCeT7IA1Uo7AFViAVKnAGWZuxLObBgoLJIQXlv1+Pr/ve8/Tk41WZC18kNZUdDQY&#10;UiIMs1yaZUVfX509OqYkRDAclDWiolsR6Mns4YNp60oxto1VXHiCICaUratoE6MriyKwRmgIA+uE&#10;QWdtvYaIV78suIcW0bUqxsPhUdFaz523TISA1tNbJ51l/LoWLL6q6yAiURXF2mLefd4XaS9mUyiX&#10;Hlwj2b4M+IcqNEiDjx6gTiECWXn5B5SWzNtg6zhgVhe2riUTmQOyGQ1/Y3PZgBOZC4oT3EGm8P9g&#10;2cv1hSeSV3RCiQGNLeo+9m/7Xfe1+9TvSP+u+9596T5319237rp/j+eb/gOek7O72Zt3ZDQeJy1b&#10;F0qEnJsLn9RgG3Ppzi17E4ix8wbMUmROV1uHD41SRnEvJV2Cw4oW7QvLMQZW0WZhN7XXCRIlI5vc&#10;v+2hf2ITCUPj5HgyfvIUiTD0HT2eZHwo71KdD/G5sJqkQ0WVNElcKGF9HmIqBcq7kGQ29kwqlQdE&#10;GdJmxGFOCFZJnpwpLPjlYq48WUMasbz2794L83ZleAZrBPBnhpOYRTD4LWhCD5oSJfAT4SHHRZDq&#10;73FYtDJ7GZNytz1YWL698IlTUhRnJ7Pbz3kazl/vOernb5z9AAAA//8DAFBLAwQUAAYACAAAACEA&#10;0W76PtwAAAAIAQAADwAAAGRycy9kb3ducmV2LnhtbEyPQU/DMAyF70j8h8hI3Fi6IaatNJ2qoUkI&#10;TnQcOLpNaCsap2q8tfDr8U5w8/Oznr+X7Wbfq7MbYxfIwHKRgHJUB9tRY+D9eLjbgIqMZLEP5Ax8&#10;uwi7/Poqw9SGid7cueRGSQjFFA20zEOqdaxb5zEuwuBIvM8wemSRY6PtiJOE+16vkmStPXYkH1oc&#10;3L519Vd58gb4tdxPz8PHE26rF3vkQ/FDU2HM7c1cPIJiN/PfMVzwBR1yYarCiWxUvei1kLOB1fIB&#10;lPjb+40M1WWxBp1n+n+B/BcAAP//AwBQSwECLQAUAAYACAAAACEAtoM4kv4AAADhAQAAEwAAAAAA&#10;AAAAAAAAAAAAAAAAW0NvbnRlbnRfVHlwZXNdLnhtbFBLAQItABQABgAIAAAAIQA4/SH/1gAAAJQB&#10;AAALAAAAAAAAAAAAAAAAAC8BAABfcmVscy8ucmVsc1BLAQItABQABgAIAAAAIQAObwfnDAIAANUD&#10;AAAOAAAAAAAAAAAAAAAAAC4CAABkcnMvZTJvRG9jLnhtbFBLAQItABQABgAIAAAAIQDRbvo+3AAA&#10;AAgBAAAPAAAAAAAAAAAAAAAAAGYEAABkcnMvZG93bnJldi54bWxQSwUGAAAAAAQABADzAAAAbwUA&#10;AAAA&#10;" o:allowincell="f" strokeweight=".5pt">
            <v:stroke startarrowwidth="narrow" startarrowlength="short" endarrowwidth="narrow" endarrowlength="short"/>
          </v:line>
        </w:pict>
      </w:r>
    </w:p>
    <w:p w:rsidR="00D70491" w:rsidRPr="004A31D1" w:rsidRDefault="004A31D1" w:rsidP="004A31D1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1D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70491" w:rsidRPr="004A31D1" w:rsidRDefault="004A31D1" w:rsidP="00D70491">
      <w:pPr>
        <w:suppressAutoHyphens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>От 24.06.2025 г.</w:t>
      </w:r>
      <w:r w:rsidR="00D70491"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 xml:space="preserve">                                                  </w:t>
      </w:r>
      <w:r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ab/>
      </w:r>
      <w:r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ab/>
      </w:r>
      <w:r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ab/>
      </w:r>
      <w:r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ab/>
      </w:r>
      <w:r w:rsidR="00D70491"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 xml:space="preserve"> </w:t>
      </w:r>
      <w:r w:rsidR="00D70491"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>№</w:t>
      </w:r>
      <w:r w:rsidR="00D70491"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 xml:space="preserve">  </w:t>
      </w:r>
      <w:r w:rsidRPr="004A31D1">
        <w:rPr>
          <w:rFonts w:ascii="Times New Roman" w:hAnsi="Times New Roman" w:cs="Times New Roman"/>
          <w:color w:val="auto"/>
          <w:spacing w:val="7"/>
          <w:sz w:val="24"/>
          <w:szCs w:val="24"/>
          <w:lang w:eastAsia="zh-CN"/>
        </w:rPr>
        <w:t>77/3-С</w:t>
      </w:r>
    </w:p>
    <w:p w:rsidR="00D70491" w:rsidRPr="004A31D1" w:rsidRDefault="00D70491" w:rsidP="00D70491">
      <w:pPr>
        <w:suppressAutoHyphens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</w:p>
    <w:p w:rsidR="00D70491" w:rsidRPr="004A31D1" w:rsidRDefault="00D70491" w:rsidP="00D70491">
      <w:pPr>
        <w:spacing w:after="0" w:line="24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О внесении изменения в решение 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Совета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>Шакинского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>Кумылженского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муниципального района Волгоградской области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от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11.07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.2022 №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11/2-с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"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Об утверждении Правил благоустройства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территории Шакинского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Кумылженского муниципального района 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Волгоградской области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  <w:lang w:eastAsia="zh-CN"/>
        </w:rPr>
        <w:t>"</w:t>
      </w:r>
    </w:p>
    <w:p w:rsidR="00D70491" w:rsidRPr="004A31D1" w:rsidRDefault="00D70491" w:rsidP="00D70491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</w:p>
    <w:p w:rsidR="00D70491" w:rsidRPr="004A31D1" w:rsidRDefault="00D70491" w:rsidP="004A31D1">
      <w:pPr>
        <w:spacing w:after="0" w:line="240" w:lineRule="auto"/>
        <w:ind w:firstLine="592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  <w:lang w:eastAsia="zh-CN"/>
        </w:rPr>
        <w:t xml:space="preserve">В соответствии со статьей 58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Федерального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закона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 </w:t>
      </w:r>
      <w:r w:rsidRPr="004A31D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от 20 марта 2025 г. N 33-ФЗ "Об общих принципах организации местного самоуправления в единой системе публичной власти"</w:t>
      </w:r>
      <w:r w:rsidRPr="004A31D1">
        <w:rPr>
          <w:rFonts w:ascii="Times New Roman" w:hAnsi="Times New Roman" w:cs="Times New Roman"/>
          <w:color w:val="auto"/>
          <w:spacing w:val="-6"/>
          <w:sz w:val="24"/>
          <w:szCs w:val="24"/>
          <w:lang w:eastAsia="zh-CN"/>
        </w:rPr>
        <w:t xml:space="preserve">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и Уставом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>Шакинского сельского поселения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Совет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>Шакинского сельского поселения</w:t>
      </w:r>
      <w:r w:rsidR="004A31D1">
        <w:rPr>
          <w:rFonts w:ascii="Times New Roman" w:hAnsi="Times New Roman" w:cs="Times New Roman"/>
          <w:bCs/>
          <w:color w:val="auto"/>
          <w:sz w:val="24"/>
          <w:szCs w:val="24"/>
        </w:rPr>
        <w:t>,-</w:t>
      </w:r>
    </w:p>
    <w:p w:rsidR="00D70491" w:rsidRPr="004A31D1" w:rsidRDefault="00D70491" w:rsidP="004A31D1">
      <w:pPr>
        <w:spacing w:after="0" w:line="240" w:lineRule="auto"/>
        <w:ind w:firstLine="592"/>
        <w:jc w:val="center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РЕШИЛ:</w:t>
      </w:r>
    </w:p>
    <w:p w:rsidR="004A31D1" w:rsidRPr="004A31D1" w:rsidRDefault="004A31D1" w:rsidP="004A31D1">
      <w:pPr>
        <w:spacing w:after="0" w:line="240" w:lineRule="auto"/>
        <w:ind w:firstLine="592"/>
        <w:jc w:val="center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:rsidR="00D70491" w:rsidRPr="004A31D1" w:rsidRDefault="00D70491" w:rsidP="004A31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1. Внести в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Правила благоустройства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территории Шакинского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Кумылженского муниципального района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Волгоградской области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  <w:lang w:eastAsia="zh-CN"/>
        </w:rPr>
        <w:t>,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 утверждённые решением 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  <w:lang w:eastAsia="zh-CN"/>
        </w:rPr>
        <w:t xml:space="preserve">Совета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Шакинского сельского поселения Кумылженского муниципального района Волгоградской области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от 11.07.2022 № 11/2-с "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Об утверждении Правил благоустройства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территории Шакинского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Кумылженского муниципального района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Волгоградской области</w:t>
      </w:r>
      <w:r w:rsidR="00BE2838" w:rsidRPr="004A31D1">
        <w:rPr>
          <w:rFonts w:ascii="Times New Roman" w:hAnsi="Times New Roman" w:cs="Times New Roman"/>
          <w:iCs/>
          <w:color w:val="auto"/>
          <w:sz w:val="24"/>
          <w:szCs w:val="24"/>
          <w:lang w:eastAsia="zh-CN"/>
        </w:rPr>
        <w:t>"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  <w:lang w:eastAsia="zh-CN"/>
        </w:rPr>
        <w:t xml:space="preserve">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>изменение, изложив раздел 9 в новой редакции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D70491" w:rsidRPr="004A31D1" w:rsidRDefault="00D70491" w:rsidP="00D70491">
      <w:pPr>
        <w:spacing w:after="1" w:line="220" w:lineRule="atLeast"/>
        <w:ind w:firstLine="85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"9. Порядок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проведения земляных работ</w:t>
      </w:r>
    </w:p>
    <w:p w:rsidR="00D70491" w:rsidRPr="004A31D1" w:rsidRDefault="00D70491" w:rsidP="00D70491">
      <w:pPr>
        <w:spacing w:after="1" w:line="220" w:lineRule="atLeast"/>
        <w:ind w:firstLine="851"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</w:p>
    <w:p w:rsidR="00D70491" w:rsidRPr="004A31D1" w:rsidRDefault="00D70491" w:rsidP="00D70491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        9.1. П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роведение работ по выемке, насыпи или уст</w:t>
      </w:r>
      <w:r w:rsid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ройству склонов грунта (далее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земляные работы) осу</w:t>
      </w:r>
      <w:r w:rsid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ществляется физическими лицами,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том числе зарегистрированными в качестве индивидуальных</w:t>
      </w:r>
      <w:r w:rsid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предпринимателей, юридическими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лицами, а также их представителями </w:t>
      </w:r>
      <w:r w:rsidRPr="004A31D1">
        <w:rPr>
          <w:rFonts w:ascii="Times New Roman" w:hAnsi="Times New Roman" w:cs="Times New Roman"/>
          <w:color w:val="auto"/>
          <w:spacing w:val="-6"/>
          <w:sz w:val="24"/>
          <w:szCs w:val="24"/>
          <w:lang w:eastAsia="ru-RU"/>
        </w:rPr>
        <w:t>при нали</w:t>
      </w:r>
      <w:r w:rsidR="004A31D1">
        <w:rPr>
          <w:rFonts w:ascii="Times New Roman" w:hAnsi="Times New Roman" w:cs="Times New Roman"/>
          <w:color w:val="auto"/>
          <w:spacing w:val="-6"/>
          <w:sz w:val="24"/>
          <w:szCs w:val="24"/>
          <w:lang w:eastAsia="ru-RU"/>
        </w:rPr>
        <w:t xml:space="preserve">чии разрешения на осуществление </w:t>
      </w:r>
      <w:r w:rsidRPr="004A31D1">
        <w:rPr>
          <w:rFonts w:ascii="Times New Roman" w:hAnsi="Times New Roman" w:cs="Times New Roman"/>
          <w:color w:val="auto"/>
          <w:spacing w:val="-6"/>
          <w:sz w:val="24"/>
          <w:szCs w:val="24"/>
          <w:lang w:eastAsia="ru-RU"/>
        </w:rPr>
        <w:t>земляных работ, предоставленного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администрацией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ого муниципального района Волгоградской области </w:t>
      </w:r>
      <w:r w:rsidR="004A31D1">
        <w:rPr>
          <w:rFonts w:ascii="Times New Roman" w:hAnsi="Times New Roman" w:cs="Times New Roman"/>
          <w:iCs/>
          <w:color w:val="auto"/>
          <w:sz w:val="24"/>
          <w:szCs w:val="24"/>
          <w:lang w:eastAsia="ru-RU"/>
        </w:rPr>
        <w:t xml:space="preserve">(далее 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  <w:lang w:eastAsia="ru-RU"/>
        </w:rPr>
        <w:t>уполномоченный орган)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9.2. Понятия и термины, используемые в настоящем разделе Правил, применяются в значениях, определенных законодательством Российской Федерации, законодательством Волгоградской области.   </w:t>
      </w:r>
    </w:p>
    <w:p w:rsidR="00D70491" w:rsidRPr="004A31D1" w:rsidRDefault="00D70491" w:rsidP="00D70491">
      <w:pPr>
        <w:pStyle w:val="ConsPlusNormal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>9.3. Получение разрешения на осуществление земляных работ        (далее – разрешение) обязательно при выполнении следующих видов работ: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- строительство, реконструкция объектов капитального строительства, за </w:t>
      </w:r>
      <w:r w:rsidRPr="004A31D1">
        <w:rPr>
          <w:rFonts w:ascii="Times New Roman" w:hAnsi="Times New Roman"/>
          <w:color w:val="auto"/>
          <w:sz w:val="24"/>
          <w:szCs w:val="24"/>
        </w:rPr>
        <w:lastRenderedPageBreak/>
        <w:t>исключением случаев, когда указанные работы осуществляются на основании разрешения на строительство;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- капитальный, текущий ремонт зданий, строений, сооружений, за исключением текущего ремонта дорог и тротуаров без изменения профиля и планировки дорог;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-</w:t>
      </w:r>
      <w:r w:rsidRPr="004A31D1">
        <w:rPr>
          <w:rFonts w:ascii="Times New Roman" w:hAnsi="Times New Roman"/>
          <w:color w:val="auto"/>
          <w:sz w:val="24"/>
          <w:szCs w:val="24"/>
          <w:lang w:val="en-US"/>
        </w:rPr>
        <w:t> </w:t>
      </w:r>
      <w:r w:rsidRPr="004A31D1">
        <w:rPr>
          <w:rFonts w:ascii="Times New Roman" w:hAnsi="Times New Roman"/>
          <w:color w:val="auto"/>
          <w:sz w:val="24"/>
          <w:szCs w:val="24"/>
        </w:rPr>
        <w:t xml:space="preserve">размещение объектов </w:t>
      </w:r>
      <w:bookmarkStart w:id="0" w:name="_Hlk185950638"/>
      <w:r w:rsidRPr="004A31D1">
        <w:rPr>
          <w:rFonts w:ascii="Times New Roman" w:hAnsi="Times New Roman"/>
          <w:color w:val="auto"/>
          <w:sz w:val="24"/>
          <w:szCs w:val="24"/>
        </w:rPr>
        <w:t>на землях или земельных участках, находящихся в государственной или в муниципальной собственности</w:t>
      </w:r>
      <w:bookmarkEnd w:id="0"/>
      <w:r w:rsidRPr="004A31D1">
        <w:rPr>
          <w:rFonts w:ascii="Times New Roman" w:hAnsi="Times New Roman"/>
          <w:color w:val="auto"/>
          <w:sz w:val="24"/>
          <w:szCs w:val="24"/>
        </w:rPr>
        <w:t xml:space="preserve">, размещение которых может осуществляться без предоставления земельных участков и установления сервитутов, а также установка рекламных конструкций на землях или земельных участках, находящихся в государственной или в муниципальной собственности, использование земель или земельного участка, находящихся в государственной или муниципальной собственности, в целях проведения инженерных изысканий; строительства временных или вспомогательных сооружений (включая ограждения, бытовки, навесы); 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- аварийно-восстановительный ремонт, в том числе сетей инженерно-технического обеспечения, сооружений;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- 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- работы по благоустройству, в том числе по вертикальной планировке территорий, за исключением работ по посадке деревьев, кустарников, благоустройства газонов;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>- проведение работ по сохранению объектов культурного наследия, проведение археологических полевых работ.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В целях настоящего раздела Правил озеленение гражданами территории 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в том числе посадка деревьев, кустарников, иных зеленых насаждений, разбивка газонов, клумб, не является земляными работами и не требует предоставление разрешения.     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9.4. Уполномоченный орган осуществляет ведение реестра выданных разрешений на бумажном носителе и в электронном виде, проводит мониторинг мест проведения земляных работ в течение периода действия разрешения и состояния восстановленного благоустройства после завершения земляных работ.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Уполномоченным органом обеспечивается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размещение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сведений о выданных разрешениях на официальном сайте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в информационно-телекоммуникационной сети "Интернет" в течение 1 календарного дня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со дня их выдачи.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9.5. Подготовка и проведение земляных работ осуществляются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с соблюдением законодательства Российской Федерации, законодательства Волгоградской области, настоящих Правил, иными муниципальными нормативными правовыми актами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  </w:t>
      </w:r>
    </w:p>
    <w:p w:rsidR="00D70491" w:rsidRPr="004A31D1" w:rsidRDefault="00D70491" w:rsidP="00D70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9.6.  Лицо, указанное в пункте 9.1 настоящего раздела Правил, в целях получения разрешения на осуществление земляных работ обращается в уполномоченный орган с заявлением о выдаче разрешения (далее – заявление) по форме, утверждённой уполномоченным органом. </w:t>
      </w:r>
    </w:p>
    <w:p w:rsidR="00D70491" w:rsidRPr="004A31D1" w:rsidRDefault="00D70491" w:rsidP="00D70491">
      <w:pPr>
        <w:spacing w:after="0" w:line="240" w:lineRule="auto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      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Заявление и прилагаемые к нему документы могут быть представлены заявителями по их выбору в уполномоченный орган или многофункциональный центр лично, либо направлены посредством почтовой связи на бумажном носителе, либо представлены в уполномоченный орган в форме электронного документа. 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      </w:t>
      </w:r>
    </w:p>
    <w:p w:rsidR="00D70491" w:rsidRPr="004A31D1" w:rsidRDefault="00D70491" w:rsidP="00D7049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      Заявление в уполномоченный орган может быть подано в форме электронного документа:</w:t>
      </w:r>
    </w:p>
    <w:p w:rsidR="00D70491" w:rsidRPr="004A31D1" w:rsidRDefault="00D70491" w:rsidP="00D7049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   - путем заполнения формы запроса, размещенной на официальном сайте, в том числе посредством отправки через личный кабинет Единого портала государственных и муниципальных услуг;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- путем направления электронного документа в уполномоченный орган на официальную электронную почту.  </w:t>
      </w:r>
    </w:p>
    <w:p w:rsidR="00D70491" w:rsidRPr="004A31D1" w:rsidRDefault="00D70491" w:rsidP="00D70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9.6.1. К заявлению прилагаются следующие документы:       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1)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направления заявления посредством почтовой связи на бумажном носителе). 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 а также если заявление подписано усиленной квалифицированной электронной подписью.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2) документ, подтверждающий полномочия представителя заявителя,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в случае, если с заявлением обращается представитель заявителя. 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случае представления заявления в форме электронного документа представителем заявителя, действующим на основании доверенности,                          к заявлению также прилагается доверенность в виде электронного образа такого документа;</w:t>
      </w:r>
    </w:p>
    <w:p w:rsidR="00D70491" w:rsidRPr="004A31D1" w:rsidRDefault="00D70491" w:rsidP="00D70491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3) проект производства работ, включающий в себя: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- наименование заказчика; сведения о подрядной организации (полное наименование, место нахождения организации, фамилия, имя, отчество (при наличии) должностного лица, ответственного за проведение работ), в случае если земляные работы будут производиться подрядной организацией; описание места работ (точные адресные ориентиры начала и окончания вскрываемого участка производства работ), вида, объемов и продолжительности работ; описание технологической последовательности выполнения работ с указанием работ, проводимых на проезжей части улиц и магистралей, пешеходных тротуаров; описание мероприятий по восстановлению нарушенного благоустройства; схему производства работ (выкопировку из плана наземных и подземных коммуникаций, на котором отображается информация о местоположении существующих и проектируемых сетей инженерно-технического обеспечения, электрических сетей, с указанием места производства работ);    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       - график производства работ (с указанием даты начала, даты окончания, а также этапов производства работ);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</w:pPr>
      <w:r w:rsidRPr="004A31D1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 xml:space="preserve">         - 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лист согласования, содержащий сведения о согласовании проекта производства работ с владельцами (балансодержателями) существующих </w:t>
      </w:r>
      <w:r w:rsidRPr="004A31D1">
        <w:rPr>
          <w:rFonts w:ascii="Times New Roman" w:hAnsi="Times New Roman" w:cs="Times New Roman"/>
          <w:bCs/>
          <w:color w:val="auto"/>
          <w:spacing w:val="-6"/>
          <w:sz w:val="24"/>
          <w:szCs w:val="24"/>
          <w:lang w:eastAsia="ru-RU"/>
        </w:rPr>
        <w:t>на земельном участке коммуникаций, собственниками (правообладателями)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земельных участков, чьи права могут быть нарушены в ходе осуществления земляных работ.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- в случае 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>производства земляных работ на проезжей части - схему ограждения места проведения работ с указанием видов работ и сроков их выполнения, согласованную с собственником дорог либо лицом, уполномоченным собственником, в границах территории муниципального образования (не требуется согласование в отношении дорог местного значения, находящихся в муниципальной собственности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>, которое осуществляется при рассмотрении заявления).</w:t>
      </w:r>
    </w:p>
    <w:p w:rsidR="00D70491" w:rsidRPr="004A31D1" w:rsidRDefault="00D70491" w:rsidP="00D70491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lastRenderedPageBreak/>
        <w:t xml:space="preserve">9.6.2. Для предоставления разрешения с целью осуществления земляных работ в связи с аварийно-восстановительными работами на территории муниципального образования к заявлению прилагаются:  </w:t>
      </w:r>
    </w:p>
    <w:p w:rsidR="00D70491" w:rsidRPr="004A31D1" w:rsidRDefault="00D70491" w:rsidP="00D7049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1) схема производства работ (выкопировку из плана наземных и подземных коммуникаций, на котором отображается информация о местоположении существующих и проектируемых сетей инженерно-технического обеспечения, электрических сетей, с указанием места производства работ);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 xml:space="preserve">2)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акт о выявлении аварийной ситуации в месте проведения работ, с приложением фотографии земельного участка с указанием места аварийного участка;</w:t>
      </w:r>
    </w:p>
    <w:p w:rsidR="00D70491" w:rsidRPr="004A31D1" w:rsidRDefault="00D70491" w:rsidP="00D7049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3) документ, подтверждающий уведомление лиц, эксплуатирующих инженерные сети, сооружения и коммуникации, расположенные на смежных с аварией земельных участках, о проведении аварийных работ. </w:t>
      </w:r>
    </w:p>
    <w:p w:rsidR="00D70491" w:rsidRPr="004A31D1" w:rsidRDefault="00D70491" w:rsidP="00D70491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9.6.3. Для предоставления разрешения с целью продления разрешения лицо, указанное в пункте 9.1 настоящего раздела Правил, предоставляет в уполномоченный орган: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1) заявление 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>о продлении разрешения по форме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утверждённой уполномоченным органом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>;</w:t>
      </w:r>
    </w:p>
    <w:p w:rsidR="00D70491" w:rsidRPr="004A31D1" w:rsidRDefault="00D70491" w:rsidP="00D7049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2)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val="en-US" w:eastAsia="ru-RU"/>
        </w:rPr>
        <w:t> 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график производства земляных работ с уточнением новых сроков производства работ; </w:t>
      </w:r>
    </w:p>
    <w:p w:rsidR="00D70491" w:rsidRPr="004A31D1" w:rsidRDefault="00D70491" w:rsidP="00D7049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3)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val="en-US" w:eastAsia="ru-RU"/>
        </w:rPr>
        <w:t> 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проект производства работ (в случае изменения технических решений).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Проведение земляных работ после истечения периода действия разрешения не допускается.      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iCs/>
          <w:color w:val="auto"/>
          <w:sz w:val="24"/>
          <w:szCs w:val="24"/>
        </w:rPr>
        <w:t>9.6.4. При поступлении заявления и прилагаемых к нему документов уполномоченный орган отказывает в приеме к рассмотрению заявления в следующих случаях: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iCs/>
          <w:color w:val="auto"/>
          <w:sz w:val="24"/>
          <w:szCs w:val="24"/>
        </w:rPr>
        <w:t>1) заявление и прилагаемые к нему документы направлены с нарушением требований, установленных пунктом 9.6 настоящего раздела Правил;</w:t>
      </w:r>
    </w:p>
    <w:p w:rsidR="00D70491" w:rsidRPr="004A31D1" w:rsidRDefault="00D70491" w:rsidP="00D70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2)  к заявлению не приложены документы, предусмотренные пунктами 9.6.1 - 9.6.3 </w:t>
      </w:r>
      <w:r w:rsidRPr="004A31D1">
        <w:rPr>
          <w:rFonts w:ascii="Times New Roman" w:hAnsi="Times New Roman" w:cs="Times New Roman"/>
          <w:iCs/>
          <w:color w:val="auto"/>
          <w:sz w:val="24"/>
          <w:szCs w:val="24"/>
        </w:rPr>
        <w:t>настоящего раздела Правил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в случае, если предоставление таких документов является обязательным;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3) заявление и прилагаемые к нему документы поданы в электронной форме с нарушением требований, установленных нормативными правовыми актами и/или содержат повреждения, наличие которых не позволяет в полном объеме использовать информацию и сведения, содержащиеся в документах для принятия решения о выдаче</w:t>
      </w:r>
      <w:r w:rsidRPr="004A31D1">
        <w:rPr>
          <w:rFonts w:ascii="Times New Roman" w:hAnsi="Times New Roman"/>
          <w:bCs/>
          <w:color w:val="auto"/>
          <w:sz w:val="24"/>
          <w:szCs w:val="24"/>
        </w:rPr>
        <w:t xml:space="preserve"> р</w:t>
      </w:r>
      <w:r w:rsidRPr="004A31D1">
        <w:rPr>
          <w:rFonts w:ascii="Times New Roman" w:hAnsi="Times New Roman"/>
          <w:color w:val="auto"/>
          <w:sz w:val="24"/>
          <w:szCs w:val="24"/>
        </w:rPr>
        <w:t>азрешения на осуществление земляных работ;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4) в заявлении, подписанном усиленной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квалифицированной электронной подписью, выявлено несоблюдение установленных условий признания действительности данной подписи. </w:t>
      </w:r>
    </w:p>
    <w:p w:rsidR="00D70491" w:rsidRPr="004A31D1" w:rsidRDefault="00D70491" w:rsidP="00D704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>Уполномоченный орган уведомляет заявителя об отказе в приеме к рассмотрению заявления в течение 5 рабочих дней со дня его поступления в уполномоченный орган.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        9.7. Уполномоченный орган рассматривает заявление, в отношении которого не принято решение об отказе в приеме к рассмотрению, и прилагаемые к нему документы и выдает (направляет) заявителю р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азрешение на осуществление земляных работ либо отказывает в его выдаче (продлении):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      1)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при рассмотрении заявления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о выдаче разрешения на осуществление земляных работ, связанных с проведением плановых (текущих) работ на территории муниципального образования –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течение 10 рабочих дней со дня поступления заявления;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>2) при рассмотрении заявления о выдаче разрешения на осуществление земляных работ в связи с аварийно-восстановительными работами на территории муниципального образования – в течение 1 рабочего дня со дня поступления заявления;</w:t>
      </w:r>
    </w:p>
    <w:p w:rsidR="00D70491" w:rsidRPr="004A31D1" w:rsidRDefault="00D70491" w:rsidP="00D7049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bookmarkStart w:id="1" w:name="P129"/>
      <w:bookmarkEnd w:id="1"/>
      <w:r w:rsidRPr="004A31D1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  3)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при рассмотрении заявления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 продлении разрешения на право производства земляных работ на территории муниципального     образования</w:t>
      </w:r>
      <w:bookmarkStart w:id="2" w:name="P130"/>
      <w:bookmarkEnd w:id="2"/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–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течение 3 рабочих дней со дня поступления заявления.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подачей заявителем соответствующего заявления в течение 3 рабочих дней с момента начала аварийно-восстановительных работ. 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9.8. Уполномоченный орган принимает решение об отказе в выдаче разрешения при наличии хотя бы одного из следующих оснований: 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1) 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   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2)</w:t>
      </w:r>
      <w:r w:rsidRPr="004A31D1">
        <w:rPr>
          <w:rFonts w:ascii="Times New Roman" w:hAnsi="Times New Roman"/>
          <w:color w:val="auto"/>
          <w:sz w:val="24"/>
          <w:szCs w:val="24"/>
          <w:lang w:val="en-US"/>
        </w:rPr>
        <w:t> </w:t>
      </w:r>
      <w:r w:rsidRPr="004A31D1">
        <w:rPr>
          <w:rFonts w:ascii="Times New Roman" w:hAnsi="Times New Roman"/>
          <w:color w:val="auto"/>
          <w:sz w:val="24"/>
          <w:szCs w:val="24"/>
        </w:rPr>
        <w:t>несоответствие проекта производства работ требованиям, установленным настоящим административным регламентом;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trike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       3) 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невозможность проведения работ в заявленные сроки в связи с проведением праздничных, культурно-массовых и иных мероприятий на территории муниципального образования (земельных участках), в отношении которых запрашивается разрешение на осуществление земляных работ (основание не применяется в случае, когда разрешение запрашивается в целях проведения 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аварийно-восстановительных работ);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       4) установлены факты нарушений при проведении земляных работ в соответствии с ранее предоставленным разрешением на осуществление земляных работ: нарушение сроков производства земляных работ на других объектах согласно ранее предоставленным разрешениям на осуществление земляных работ; отсутствие подписанных актов приемки работ по восстановлению дорожных покрытий, озеленения и элементов благоустройства, разрушенных и поврежденных при производстве земляных работ в соответствии с ранее предоставленными уполномоченным органом разрешениями на осуществление земляных работ, завершенных в установленные сроки; неустранение нарушений, выявленных уполномоченным органом при осуществлении им контроля за ходом производства земляных работ в соответствии с ранее предоставленными разрешениями на осуществление таких работ).  </w:t>
      </w:r>
    </w:p>
    <w:p w:rsidR="00D70491" w:rsidRPr="004A31D1" w:rsidRDefault="00D70491" w:rsidP="00D70491">
      <w:pPr>
        <w:pStyle w:val="ConsPlusNormal"/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4A31D1">
        <w:rPr>
          <w:rFonts w:ascii="Times New Roman" w:hAnsi="Times New Roman"/>
          <w:color w:val="auto"/>
          <w:sz w:val="24"/>
          <w:szCs w:val="24"/>
        </w:rPr>
        <w:t xml:space="preserve">  5) наличие противоречивых сведений в заявлении о предоставлении услуги и приложенных к нему документах;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4A31D1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        6) проект производства работ 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(схема производства работ) 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</w:rPr>
        <w:t>не согласован(а) землепользователями, землевладельцами, арендаторами, залогодержателями земельных участков, если земельные участки, на которых планируется производить земляные работы, обременены правами указанных лиц.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 xml:space="preserve">         </w:t>
      </w:r>
      <w:r w:rsidRPr="004A31D1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Основанием для отказа в продлении разрешения является поступление в уполномоченный орган информации о выявленном,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случаях, предусмотренных подпунктом 3 настоящего пункта.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9.9. Участки территории, на которых планируется осуществление земляных работ, должны быть подготовлены для обеспечения безопасного выполнения земляных работ.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lastRenderedPageBreak/>
        <w:t>Лица, получившие разрешение, до начала выполнения земляных работ осуществляют фотографирование участка территории, на котором планируется выполнение земляных работ, и обеспечивают сохранность данных цифровых фотографий (исходных цифровых файлов фотографий) для их последующего предоставления в уполномоченный орган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в соответствии с пунктом 9.14 настоящего раздела Правил.   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9.10. При выполнении земляных работ котлованы, ямы, траншеи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и канавы должны быть ограждены в соответствии со следующими требованиями: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высота ограждения участка территории работ - не менее 1,2 м;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ограждения, примыкающие к местам массового прохода людей, должны иметь высоту не менее 2 м;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ограждения не должны иметь проемов, кроме ворот и калиток, контролируемых в течение рабочего времени и запираемых после его окончания.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  <w:t>9.11. При проведении земляных работ осуществляется: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9.11.1. обеспечение сохранности зеленых насаждений, расположенных на месте проведения земляных работ, за исключением случая выдачи органом местного самоуправления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порубочного билета и (или) разрешения на пересадку деревьев и кустарников в соответствии с Законом Волгоградской области от 07.12.2001 № 640-ОД "О защите зеленых насаждений в населенных пунктах Волгоградской области";  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9.11.2. установление ограждений в соответствии с требованиями, предусмотренными пунктом 9.10 настоящего раздела Правил, а также устройство аварийного освещения, информационных стендов и указателей, обеспечивающих безопасность людей и транспорта;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9.11.3. при выполнении земляных работ вблизи проезжей части дорог или на ней обеспечивается видимость мест проведения работ для водителей и пешеходов, в том числе в темное время суток с помощью сигнальных фонарей;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9.11.4. при выезде автотранспорта со строительных площадок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и участков выполнения земляных работ обеспечивается очистка или мойка колес автотранспорта;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 При выполнении земляных работ запрещается: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9.12.1. допускать повреждение инженерных сетей и коммуникаций, существующих зданий, строений, сооружений, малых архитектурных форм, деревьев, кустарников, иных зеленых насаждений и элементов благоустройства;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9.12.2. осуществлять откачку воды из колодцев, траншей, котлованов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на тротуары и проезжую часть дорог;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9.12.3. загрязнять территории, расположенные рядом с местом проведения земляных работ, засыпать грунтом крышки люков колодцев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и камер, решеток дождеприемных колодцев, лотков дорожных покрытий, деревья, кустарники, иные зеленые насаждения, водопропускные трубы, кюветы, газоны, клумбы;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9.12.4. осуществлять складирование строительных материалов, строительного мусора, нерастительного грунта на газоны, тротуары, проезжую часть дорог за пределами ограждений участка выполнения земляных работ;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9.12.5. оставлять на проезжей части дорог и тротуарах, газонах землю и строительные материалы после окончания выполнения земляных работ;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9.12.6. занимать территорию за пределами границ участка выполнения земляных работ;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9.12.7. загромождать транспортные и пешеходные коммуникации, преграждать проходы и въезды на общественные и дворовые территории.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lastRenderedPageBreak/>
        <w:t>В случае если выполнение земляных работ ограничивает или перекрывает движение транспорта, уполномоченным органом осуществляется информирование населения муниципального образования через средства массовой информации, в том числе в сети "Интернет", о сроках закрытия маршрута и(или) изменения схемы движения транспорта;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9.12.8. движение машин на гусеничном ходу по участкам улично-дорожной сети.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9.13. После выполнения земляных работ лицо, получившее разрешение, осуществляет мероприятия в установленные в разрешении сроки по:   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- восстановлению поврежденных элементов благоустройства, расположенных на общественной или дворовой территории, улице, тротуаре, иных пешеходных и транспортных коммуникациях, газоне, иных озелененных территориях и других территориях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где производились земляные работы; 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- компенсационному озеленению (в случае осуществления вырубки деревьев, кустарников, иных зеленых насаждений на основании выданного органом местного самоуправления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порубочного билета) или пересадке деревьев, кустарников, иных зеленых насаждений (в случае осуществления соответствующей пересадки на основании выданного органом местного самоуправления </w:t>
      </w:r>
      <w:r w:rsidR="00BE2838" w:rsidRPr="004A31D1">
        <w:rPr>
          <w:rFonts w:ascii="Times New Roman" w:hAnsi="Times New Roman" w:cs="Times New Roman"/>
          <w:color w:val="auto"/>
          <w:sz w:val="24"/>
          <w:szCs w:val="24"/>
        </w:rPr>
        <w:t>Шакинск</w:t>
      </w:r>
      <w:r w:rsidRPr="004A31D1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сельского поселения </w:t>
      </w:r>
      <w:r w:rsidR="00BE2838"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Кумылженск</w:t>
      </w:r>
      <w:r w:rsidRPr="004A31D1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>ого муниципального района Волгоградской области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пересадку деревьев и кустарников,  иных зеленых насаждений).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9.14. В течение 2 календарных дней после завершения земляных работ и выполнения мероприятий, предусмотренных пунктом 9.13 настоящего раздела Правил (далее – мероприятия), лицо, получившее разрешение, направляет в уполномоченный орган уведомление о завершении земляных работ с приложением фотографий, указанных в абзаце втором пункта 9.9 настоящего раздела Правил, и фотографий участка территории, на котором выполнены земляные работы.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Уполномоченный орган в течение 5 календарных дней со дня получения от лица, получившего разрешение, уведомления и фотографий, предусмотренных абзацем первым настоящего пункта Правил, составляет акт о завершении земляных работ.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случае установления факта выполнения земляных работ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в соответствии с разрешением и осуществления мероприятий, </w:t>
      </w: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предусмотренных пунктом 9.13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настоящего раздела </w:t>
      </w: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  <w:lang w:eastAsia="ru-RU"/>
        </w:rPr>
        <w:t>Правил, уполномоченный орган направляет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лицу, получившему разрешение, акт о завершении земляных работ в течение 2 календарных дней со дня его составления.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случае установления факта выполнения земляных работ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не в соответствии с разрешением и (или) осуществления не всех мероприятий, </w:t>
      </w: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предусмотренных пунктом 9.13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настоящего раздела </w:t>
      </w:r>
      <w:r w:rsidRPr="004A31D1">
        <w:rPr>
          <w:rFonts w:ascii="Times New Roman" w:hAnsi="Times New Roman" w:cs="Times New Roman"/>
          <w:color w:val="auto"/>
          <w:spacing w:val="-4"/>
          <w:sz w:val="24"/>
          <w:szCs w:val="24"/>
          <w:lang w:eastAsia="ru-RU"/>
        </w:rPr>
        <w:t>Правил,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уполномоченный орган направляет лицу, получившему разрешение, акт о завершении земляных работ </w:t>
      </w:r>
      <w:r w:rsidRPr="004A31D1">
        <w:rPr>
          <w:rFonts w:ascii="Times New Roman" w:hAnsi="Times New Roman" w:cs="Times New Roman"/>
          <w:color w:val="auto"/>
          <w:spacing w:val="-2"/>
          <w:sz w:val="24"/>
          <w:szCs w:val="24"/>
          <w:lang w:eastAsia="ru-RU"/>
        </w:rPr>
        <w:t>с указанием выявленных нарушений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Данный акт направляется в течение 2 календарных дней</w:t>
      </w:r>
      <w:r w:rsidRPr="004A31D1">
        <w:rPr>
          <w:rFonts w:ascii="Times New Roman" w:hAnsi="Times New Roman" w:cs="Times New Roman"/>
          <w:color w:val="auto"/>
          <w:sz w:val="24"/>
          <w:szCs w:val="24"/>
          <w:vertAlign w:val="superscript"/>
          <w:lang w:eastAsia="ru-RU"/>
        </w:rPr>
        <w:t xml:space="preserve"> 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со дня его составления</w:t>
      </w:r>
      <w:r w:rsidRPr="004A31D1">
        <w:rPr>
          <w:rFonts w:ascii="Times New Roman" w:hAnsi="Times New Roman" w:cs="Times New Roman"/>
          <w:color w:val="auto"/>
          <w:spacing w:val="-2"/>
          <w:sz w:val="24"/>
          <w:szCs w:val="24"/>
          <w:lang w:eastAsia="ru-RU"/>
        </w:rPr>
        <w:t>.</w:t>
      </w:r>
    </w:p>
    <w:p w:rsidR="00D70491" w:rsidRPr="004A31D1" w:rsidRDefault="00D70491" w:rsidP="00D704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 случае если по истечении 15 календарных дней со дня направления лицу, получившему разрешение, акта о завершении земляных работ, указанного в абзаце четвертом настоящего пункта, выявленные нарушения не устранены, уполномоченный орган обращается в суд с исковым заявлением о приведении земельного участка</w:t>
      </w:r>
      <w:r w:rsidRPr="004A31D1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 xml:space="preserve">в первоначальное состояние, восстановлении благоустройства территории.". </w:t>
      </w:r>
    </w:p>
    <w:p w:rsidR="00D70491" w:rsidRPr="004A31D1" w:rsidRDefault="00D70491" w:rsidP="00D70491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1D1">
        <w:rPr>
          <w:rFonts w:ascii="Times New Roman" w:hAnsi="Times New Roman" w:cs="Times New Roman"/>
          <w:color w:val="auto"/>
          <w:sz w:val="24"/>
          <w:szCs w:val="24"/>
        </w:rPr>
        <w:t>2. </w:t>
      </w:r>
      <w:r w:rsidR="004A31D1" w:rsidRPr="004A31D1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01.09.2025 года и подлежит </w:t>
      </w:r>
      <w:r w:rsidR="004A31D1" w:rsidRPr="004A31D1">
        <w:rPr>
          <w:rFonts w:ascii="Times New Roman" w:hAnsi="Times New Roman" w:cs="Times New Roman"/>
          <w:color w:val="000000"/>
          <w:sz w:val="24"/>
          <w:szCs w:val="24"/>
        </w:rPr>
        <w:t xml:space="preserve">подлежит обнародованию в Шакинской сельской библиотеке, подлежит размещению на официальном сайте администрации Шакинского сельского поселения в сети Интернет и на сайте администрации Кумылженского муниципального района: </w:t>
      </w:r>
      <w:hyperlink r:id="rId7" w:history="1">
        <w:r w:rsidR="004A31D1" w:rsidRPr="004A31D1">
          <w:rPr>
            <w:rStyle w:val="a9"/>
            <w:rFonts w:ascii="Times New Roman" w:hAnsi="Times New Roman" w:cs="Times New Roman"/>
            <w:sz w:val="24"/>
            <w:szCs w:val="24"/>
          </w:rPr>
          <w:t>www.kumadmin.ru</w:t>
        </w:r>
      </w:hyperlink>
    </w:p>
    <w:p w:rsidR="004A31D1" w:rsidRPr="004A31D1" w:rsidRDefault="004A31D1" w:rsidP="00D7049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:rsidR="00EC0038" w:rsidRPr="004A31D1" w:rsidRDefault="004A3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Шакинского сельского поселения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С.Н. Попов</w:t>
      </w:r>
    </w:p>
    <w:sectPr w:rsidR="00EC0038" w:rsidRPr="004A31D1" w:rsidSect="004A04C5">
      <w:headerReference w:type="default" r:id="rId8"/>
      <w:pgSz w:w="11906" w:h="16838"/>
      <w:pgMar w:top="1134" w:right="1134" w:bottom="1134" w:left="1701" w:header="709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BD0" w:rsidRDefault="001E3BD0" w:rsidP="008B4E8A">
      <w:pPr>
        <w:spacing w:after="0" w:line="240" w:lineRule="auto"/>
      </w:pPr>
      <w:r>
        <w:separator/>
      </w:r>
    </w:p>
  </w:endnote>
  <w:endnote w:type="continuationSeparator" w:id="1">
    <w:p w:rsidR="001E3BD0" w:rsidRDefault="001E3BD0" w:rsidP="008B4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BD0" w:rsidRDefault="001E3BD0" w:rsidP="008B4E8A">
      <w:pPr>
        <w:spacing w:after="0" w:line="240" w:lineRule="auto"/>
      </w:pPr>
      <w:r>
        <w:separator/>
      </w:r>
    </w:p>
  </w:footnote>
  <w:footnote w:type="continuationSeparator" w:id="1">
    <w:p w:rsidR="001E3BD0" w:rsidRDefault="001E3BD0" w:rsidP="008B4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F8" w:rsidRDefault="00FC244E">
    <w:pPr>
      <w:pStyle w:val="a3"/>
      <w:jc w:val="center"/>
    </w:pPr>
    <w:r>
      <w:fldChar w:fldCharType="begin"/>
    </w:r>
    <w:r w:rsidR="00BE2838">
      <w:instrText>PAGE</w:instrText>
    </w:r>
    <w:r>
      <w:fldChar w:fldCharType="separate"/>
    </w:r>
    <w:r w:rsidR="004A31D1">
      <w:rPr>
        <w:noProof/>
      </w:rPr>
      <w:t>3</w:t>
    </w:r>
    <w:r>
      <w:fldChar w:fldCharType="end"/>
    </w:r>
  </w:p>
  <w:p w:rsidR="00742DF8" w:rsidRDefault="001E3BD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0491"/>
    <w:rsid w:val="001E3BD0"/>
    <w:rsid w:val="00397DF8"/>
    <w:rsid w:val="004A31D1"/>
    <w:rsid w:val="008B4E8A"/>
    <w:rsid w:val="008C2445"/>
    <w:rsid w:val="00BE2838"/>
    <w:rsid w:val="00D70491"/>
    <w:rsid w:val="00EC0038"/>
    <w:rsid w:val="00FC2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91"/>
    <w:rPr>
      <w:rFonts w:ascii="Calibri" w:eastAsia="Times New Roman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70491"/>
    <w:pPr>
      <w:widowControl w:val="0"/>
      <w:spacing w:after="0" w:line="240" w:lineRule="auto"/>
    </w:pPr>
    <w:rPr>
      <w:rFonts w:ascii="Calibri" w:eastAsia="Times New Roman" w:hAnsi="Calibri" w:cs="Times New Roman"/>
      <w:color w:val="00000A"/>
      <w:lang w:eastAsia="ru-RU"/>
    </w:rPr>
  </w:style>
  <w:style w:type="paragraph" w:styleId="a3">
    <w:name w:val="header"/>
    <w:basedOn w:val="a"/>
    <w:link w:val="1"/>
    <w:uiPriority w:val="99"/>
    <w:rsid w:val="00D7049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70491"/>
    <w:rPr>
      <w:rFonts w:ascii="Calibri" w:eastAsia="Times New Roman" w:hAnsi="Calibri" w:cs="Calibri"/>
      <w:color w:val="00000A"/>
    </w:rPr>
  </w:style>
  <w:style w:type="character" w:customStyle="1" w:styleId="1">
    <w:name w:val="Верхний колонтитул Знак1"/>
    <w:link w:val="a3"/>
    <w:uiPriority w:val="99"/>
    <w:locked/>
    <w:rsid w:val="00D70491"/>
    <w:rPr>
      <w:rFonts w:ascii="Calibri" w:eastAsia="Times New Roman" w:hAnsi="Calibri" w:cs="Times New Roman"/>
      <w:color w:val="00000A"/>
      <w:sz w:val="20"/>
      <w:szCs w:val="20"/>
    </w:rPr>
  </w:style>
  <w:style w:type="paragraph" w:styleId="a5">
    <w:name w:val="List Paragraph"/>
    <w:basedOn w:val="a"/>
    <w:uiPriority w:val="99"/>
    <w:qFormat/>
    <w:rsid w:val="00D70491"/>
    <w:pPr>
      <w:ind w:left="720"/>
    </w:pPr>
  </w:style>
  <w:style w:type="character" w:customStyle="1" w:styleId="ConsPlusNormal0">
    <w:name w:val="ConsPlusNormal Знак"/>
    <w:link w:val="ConsPlusNormal"/>
    <w:locked/>
    <w:rsid w:val="00D70491"/>
    <w:rPr>
      <w:rFonts w:ascii="Calibri" w:eastAsia="Times New Roman" w:hAnsi="Calibri" w:cs="Times New Roman"/>
      <w:color w:val="00000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A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1D1"/>
    <w:rPr>
      <w:rFonts w:ascii="Tahoma" w:eastAsia="Times New Roman" w:hAnsi="Tahoma" w:cs="Tahoma"/>
      <w:color w:val="00000A"/>
      <w:sz w:val="16"/>
      <w:szCs w:val="16"/>
    </w:rPr>
  </w:style>
  <w:style w:type="paragraph" w:styleId="a8">
    <w:name w:val="No Spacing"/>
    <w:uiPriority w:val="1"/>
    <w:qFormat/>
    <w:rsid w:val="004A31D1"/>
    <w:pPr>
      <w:spacing w:after="0" w:line="240" w:lineRule="auto"/>
    </w:pPr>
    <w:rPr>
      <w:rFonts w:ascii="Calibri" w:eastAsia="Times New Roman" w:hAnsi="Calibri" w:cs="Calibri"/>
      <w:color w:val="00000A"/>
    </w:rPr>
  </w:style>
  <w:style w:type="character" w:styleId="a9">
    <w:name w:val="Hyperlink"/>
    <w:rsid w:val="004A31D1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umadmi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3318</Words>
  <Characters>18916</Characters>
  <Application>Microsoft Office Word</Application>
  <DocSecurity>0</DocSecurity>
  <Lines>157</Lines>
  <Paragraphs>44</Paragraphs>
  <ScaleCrop>false</ScaleCrop>
  <Company/>
  <LinksUpToDate>false</LinksUpToDate>
  <CharactersWithSpaces>22190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 Windows</cp:lastModifiedBy>
  <cp:revision>3</cp:revision>
  <cp:lastPrinted>2025-06-27T05:41:00Z</cp:lastPrinted>
  <dcterms:created xsi:type="dcterms:W3CDTF">2025-06-27T05:08:00Z</dcterms:created>
  <dcterms:modified xsi:type="dcterms:W3CDTF">2025-06-27T05:41:00Z</dcterms:modified>
</cp:coreProperties>
</file>