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E1E" w:rsidRDefault="00AD2E1E" w:rsidP="00AD2E1E">
      <w:pPr>
        <w:widowControl w:val="0"/>
        <w:autoSpaceDE w:val="0"/>
        <w:autoSpaceDN w:val="0"/>
        <w:adjustRightInd w:val="0"/>
        <w:spacing w:after="0" w:line="240" w:lineRule="auto"/>
        <w:rPr>
          <w:rFonts w:ascii="Courier" w:hAnsi="Courier"/>
          <w:sz w:val="24"/>
          <w:szCs w:val="24"/>
        </w:rPr>
      </w:pP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МИНИСТЕРСТВО СТРОИТЕЛЬСТВА И ЖИЛИЩНО-КОММУНАЛЬНОГО</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ХОЗЯЙСТВА РОССИЙСКОЙ ФЕДЕРАЦИИ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ПРИКАЗ</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29 декабря 2021 г. N 1042/пр</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ОБ УТВЕРЖДЕНИИ МЕТОДИЧЕСКИХ РЕКОМЕНДАЦИЙ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 РАЗРАБОТКЕ НОРМ И ПРАВИЛ ПО БЛАГОУСТРОЙСТВУ ТЕРРИТОРИЙ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МУНИЦИПАЛЬНЫХ ОБРАЗОВАНИЙ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соответствии с пунктами 1 и 5.2.62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в целях обеспечения реализации федерального проекта "Формирование комфортной городской среды", паспорт которого утвержден протоколом заседания проектного комитета по национальному проекту "Жилье и городская среда" от 21 декабря 2018 г. N 3, приказываю:</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утвердить прилагаемые методические рекомендации по разработке норм и правил по благоустройству территорий муниципальных образований.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Министр</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И.Э.ФАЙЗУЛЛИН</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Приложение</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к приказу Министерства строительства</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и жилищно-коммунального хозяйства</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Российской Федерации</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от 29 декабря 2021 г. N 1042/пр</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МЕТОДИЧЕСКИЕ РЕКОМЕНДАЦИИ</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 РАЗРАБОТКЕ НОРМ И ПРАВИЛ ПО БЛАГОУСТРОЙСТВУ ТЕРРИТОРИЙ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МУНИЦИПАЛЬНЫХ ОБРАЗОВАНИЙ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Общие положения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 Настоящие Методические рекомендации разработаны в целях оказания методического содействия органам местного самоуправления, ответственным за реализацию федерального проекта "Формирование комфортной городской среды", паспорт которого утвержден протоколом заседания проектного комитета по национальному проекту "Жилье и городская среда" от 21 декабря 2018 г. N 3 (далее соответственно - органы местного самоуправления, ФП ФКГС), при разработке ими в рамках реализации полномочий, предусмотренных Федеральным законом от 6 октября 2003 г. N 131-ФЗ "Об общих принципах организации местного самоуправления в Российской Федерации", правил благоустройства территории городского или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либо внутригородской территории города федерального значения.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В настоящих Методических рекомендациях изложены основные принципы и подходы, рекомендуемые к применению при подготовке норм и правил благоустройства территорий муниципальных образований в целях формирования комфортной, современной, безопасной и привлекательной городской среды, под которой для целей настоящих Методических рекомендаций понимается совокупность природных, архитектурно-планировочных, экологических, социально-культурных и других факторов, характеризующих среду обитания в муниципальных образованиях и определяющих комфортность проживания на такой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отношении благоустройства территорий муниципального образования, являющихся собственностью Российской Федерации, положения настоящих Методических рекомендаций рекомендуется применять постольку, поскольку иное не установлено федеральными законами и иными нормативными правовыми актами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1.3. Вопросы, регулируемые правилами благоустройства муниципального образования, определены статьей 45.1 Федерального закона от 6 октября 2003 г. N 131-ФЗ "Об общих принципах организации местного самоуправления в Российской Федерации".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w:t>
      </w:r>
      <w:r>
        <w:rPr>
          <w:rFonts w:ascii="Courier" w:hAnsi="Courier" w:cs="Courier"/>
          <w:sz w:val="24"/>
          <w:szCs w:val="24"/>
        </w:rPr>
        <w:lastRenderedPageBreak/>
        <w:t>географических, социально-экономических и иных особенностей отдельных муниципальных образований.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 В соответствии с пунктом 3.12 "СП 82.13330.2016. Свод правил. Благоустройство территорий. Актуализированная редакция СНиП III-10-75", утвержденного приказом Министерства строительства и жилищно-коммунального хозяйства Российской Федерации от 16 декабря 2016 г. N 972/пр, к объектам благоустройства относятся территории различного функционального назначения, на которых осуществляется деятельность по благоустройству. В правилах благоустройства территорий муниципальных образований к объектам благоустройства муниципального образования рекомендуется относить территории муниципального образования, на которых осуществляется деятельность по благоустройству, например: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районы, микрорайоны, кварталы и иные элементы планировочной структуры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детские игровые и детские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 велокоммуникации (в том числе велопешеходные и велосипедные дорожки, тропы, аллеи, полосы для движения велосипедного 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пешеходные коммуникации (в том числе пешеходные тротуары, дорожки, тропы, аллеи, эспланады, мосты, пешеходные улицы и зоны);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места размещения нестационарных торговых объектов;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проезды, не являющиеся элементами поперечного профиля улиц и дорог (в том числе местные, внутридворовые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кладбища и мемориальные зоны;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зоны транспортных, инженерных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водоохранные зоны;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площадки для выгула и дрессировки животных;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контейнерные площадки и площадки для складирования отдельных групп коммунальных отходов;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другие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1.5. В соответствии с пунктом 38 статьи 1 Градостроительного кодекса Российской Федерации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w:t>
      </w:r>
      <w:r>
        <w:rPr>
          <w:rFonts w:ascii="Courier" w:hAnsi="Courier" w:cs="Courier"/>
          <w:sz w:val="24"/>
          <w:szCs w:val="24"/>
        </w:rPr>
        <w:lastRenderedPageBreak/>
        <w:t>некапитальные нестационарные строения и сооружения, информационные щиты и указатели, применяемые как составные части благоустройства территории. В правилах благоустройства территорий муниципальных образований к элементам благоустройства могут быть также отнесены, например: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террасы, веранды и иные элементы, иные внешние поверхности фасадов, крыш);</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экоплитки,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сборные искусственные неровности, сборные шумовые полосы;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элементы сохранения и защиты корневой системы элементов озеленения (в том числе прикопы, приствольные лунки, приствольные решетки, защитные приствольные ограждения);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ограждения, ограждающие устройства, ограждающие элементы, придорожные экраны;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въездные группы;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пруды и обводненные карьеры, искусственные сезонные водные объекты для массового отдыха, размещаемые на общественных территориях;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 лодочные станции, объекты, предназначенные для обеспечения </w:t>
      </w:r>
      <w:r>
        <w:rPr>
          <w:rFonts w:ascii="Courier" w:hAnsi="Courier" w:cs="Courier"/>
          <w:sz w:val="24"/>
          <w:szCs w:val="24"/>
        </w:rPr>
        <w:lastRenderedPageBreak/>
        <w:t>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водные устройства (в том числе питьевые фонтанчики, фонтаны, искусственные декоративные водопады);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плавучие домики для птиц, скворечники, кормушки, голубятни;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уличное коммунально-бытовое и техническое оборудование (в том числе урны, люки смотровых колодцев, подъемные платформы);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остановочные павильоны;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сезонные (летние) кафе;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городская мебель;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рекламные конструкции;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праздничное оформление.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 К основным задачам правил благоустройства территорий муниципальных образований рекомендуется относить: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формирование комфортной, современной городской среды на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обеспечение и повышение комфортности условий проживания граждан;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поддержание и улучшение санитарного и эстетического состояния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е) установление требований к благоустройству и элементам благоустройства территории муниципального образования, </w:t>
      </w:r>
      <w:r>
        <w:rPr>
          <w:rFonts w:ascii="Courier" w:hAnsi="Courier" w:cs="Courier"/>
          <w:sz w:val="24"/>
          <w:szCs w:val="24"/>
        </w:rPr>
        <w:lastRenderedPageBreak/>
        <w:t>установление перечня мероприятий по благоустройству территории муниципального образования, порядка и периодичности их проведения;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 создание условий для ведения здорового образа жизни граждан, включая активный досуг и отдых, физическое развитие.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 В правилах благоустройства территорий муниципальных образований к мероприятиям по благоустройству территорий могут быть отнесены, например: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 Общие принципы и подходы</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 Развитие городской среды рекомендуется осуществлять путем улучшения, обновления, развития инфраструктуры муниципального образования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 Удобно расположенные территории муниципальных образований, к которым обеспечена пешеходная и транспортная доступность для большого количества жителей муниципального образования, в том числе для МГН, рекомендуется использовать с максимальной эффективностью, на протяжении как можно более длительного времени и в любой сезон.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2.3. К деятельности по благоустройству территорий рекомендуется относить разработку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 Органам местного самоуправления рекомендуется относить к потенциальным участникам деятельности по благоустройству территорий следующие группы 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жителей муниципального образования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представителей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хозяйствующих субъектов, осуществляющих деятельность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представителей профессионального сообщества, в том числе экспертов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региональные центры компетенций;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ж) иных 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 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2.10. В паспорте объекта благоустройства рекомендуется </w:t>
      </w:r>
      <w:r>
        <w:rPr>
          <w:rFonts w:ascii="Courier" w:hAnsi="Courier" w:cs="Courier"/>
          <w:sz w:val="24"/>
          <w:szCs w:val="24"/>
        </w:rPr>
        <w:lastRenderedPageBreak/>
        <w:t>отобразить следующую информацию:</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наименование (вид) объекта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адрес объекта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площадь объекта благоустройства, в том числе площадь механизированной и ручной уборки;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ситуационный план;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информация о наличии зон с особыми условиями использования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информация о лице, ответственном за содержание объекта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иная информация, характеризующая объект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2.11.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2.12. При реализации проектов благоустройства территорий муниципальных образований рекомендуется обеспечивать: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шаговую доступность к объектам детской игровой и спортивной инфраструктуры для детей и подростков, в том числе относящихся к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 безопасность и порядок, в том числе путем организации системы освещения и видеонаблюдения.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благоустройства общественных территорий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 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3.2. В правила благоустройства территории муниципального образования рекомендуется включать требования к проектированию и </w:t>
      </w:r>
      <w:r>
        <w:rPr>
          <w:rFonts w:ascii="Courier" w:hAnsi="Courier" w:cs="Courier"/>
          <w:sz w:val="24"/>
          <w:szCs w:val="24"/>
        </w:rPr>
        <w:lastRenderedPageBreak/>
        <w:t>благоустройству всех видов общественных территорий, характерных для населенных пунктов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3.7.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На общественных территориях населенного пункта рекомендуется в </w:t>
      </w:r>
      <w:r>
        <w:rPr>
          <w:rFonts w:ascii="Courier" w:hAnsi="Courier" w:cs="Courier"/>
          <w:sz w:val="24"/>
          <w:szCs w:val="24"/>
        </w:rPr>
        <w:lastRenderedPageBreak/>
        <w:t>том числе размещение памятников, произведений декоративно-прикладного искусства, декоративных водных устройств.</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Рекомендации по подготовке положений правил и норм</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благоустройства территорий жилой застройки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4.1. 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4.2.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4.3.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4.4. Безопасность объектов благоустройства на территории жилой застройки рекомендуется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4.5.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4.6.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4.7.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4.8.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4.9.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4.10.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4.11. При озеленении территорий детских садов и школ не рекомендуется использовать растения с ядовитыми плодами, а также </w:t>
      </w:r>
      <w:r>
        <w:rPr>
          <w:rFonts w:ascii="Courier" w:hAnsi="Courier" w:cs="Courier"/>
          <w:sz w:val="24"/>
          <w:szCs w:val="24"/>
        </w:rPr>
        <w:lastRenderedPageBreak/>
        <w:t>с колючками и шипами.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4.12.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5. Рекомендации по подготовке положений правил и норм</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благоустройства общественных территорий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рекреационного назначения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5.1. К объектам благоустройства на территориях рекреационного назначения рекомендуется относить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5.2. В правила благоустройства территории муниципального образования рекомендуется включать положения, регулирующие вопросы проектирования, благоустройства и содержания всех видов территорий рекреационного назначения, характерных для населенных пунктов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5.3. При проектировании и благоустройстве объектов рекреации рекомендуется предусматривать: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w:t>
      </w:r>
      <w:r>
        <w:rPr>
          <w:rFonts w:ascii="Courier" w:hAnsi="Courier" w:cs="Courier"/>
          <w:sz w:val="24"/>
          <w:szCs w:val="24"/>
        </w:rPr>
        <w:lastRenderedPageBreak/>
        <w:t>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5.4. 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5.5. 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5.6. 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рекомендуется установка просматриваемого ограждения водных объектов.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5.7. При проектировании озеленения на территории объектов рекреации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дать оценку существующей древесно-кустарниковой, цветочно-декоративной растительности и газонных трав, их жизнеспособности и устойчивости;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 произвести почвенную диагностику условий питания растений;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обеспечивать сохранение травяного покрова, древесно-кустарниковой и прибрежной растительности не менее, чем на 80% общей площади зоны отдыха;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обеспечивать озеленение и формирование берегов водоема.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5.8. При проектировании парков рекомендуется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проектировании озеленения парков рекомендуется использование типов насаждений и видов растений, характерных для данной климатической зоны.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5.9. При благоустройстве парков, являющихся памятниками садово-паркового искусства, истории и архитектуры, рекомендуется мероприятия по благоустройству такого парка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 Оборудование и оснащение территории такого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5.10. На территории муниципального образования рекомендуется формировать следующие виды садов: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сады отдыха, предназначенные для организации кратковременного отдыха населения и прогулок;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сады при зданиях и сооружениях социально значимых объектов, учреждений культуры и 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сады-выставки, представляющие собой экспозиционную территорию, функционирующую как самостоятельный объект или как часть городского парка;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5.11.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указанных в пунктах 5.4 и 5.5 настоящих Методических рекомендаций, рекомендуется размещать: пункт медицинского обслуживания с проездом, спасательную </w:t>
      </w:r>
      <w:r>
        <w:rPr>
          <w:rFonts w:ascii="Courier" w:hAnsi="Courier" w:cs="Courier"/>
          <w:sz w:val="24"/>
          <w:szCs w:val="24"/>
        </w:rPr>
        <w:lastRenderedPageBreak/>
        <w:t>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6.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содержания общественных территорий и порядка</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пользования такими территориями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6.1. В состав раздела правил благоустройства муниципального образования, регулирующего вопросы содержания и порядка пользования общественными территориями муниципального образования, рекомендуется включать положения об организации комплекса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сбором и вывозом в специально отведенные места отходов производства и потребления, других отходов, снега, уличного смета, остатков растительности и листвы (далее - уборка территории), и иных мероприятий, направленных на обеспечение экологического и санитарно-эпидемиологического благополучия населения и охрану окружающей среды в муниципальном образовании, положения о содержании и контроле за эксплуатацией элементов благоустройства, учитывающие климатические, сезонные и погодные особенности, характерные для населенных пунктов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6.2. Органам местного самоуправления рекомендуется разработать согласованные с заинтересованными лицами (предприятиями,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карты территории муниципального образования с закреплением организаций, ответственных за уборку конкретных участков территории муниципального образования, в том числе территорий, прилегающих к объектам недвижимости всех форм собственности (далее - карта содержания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6.3. На карте содержания территории рекомендуется отразить текущее состояние элементов благоустройства с разграничением полномочий по текущему содержанию территории между муниципалитетом и 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6.4. Карты содержания территории рекомендуется размещать в открытом доступе в информационно-телекоммуникационной сети </w:t>
      </w:r>
      <w:r>
        <w:rPr>
          <w:rFonts w:ascii="Courier" w:hAnsi="Courier" w:cs="Courier"/>
          <w:sz w:val="24"/>
          <w:szCs w:val="24"/>
        </w:rPr>
        <w:lastRenderedPageBreak/>
        <w:t>"Интернет" (далее - сеть "Интернет")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внешнего вида фасадов и ограждающих конструкций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зданий, строений, сооружений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7.1. В целях обеспечения привлекательности архитектурно-художественного облика муниципального образования в состав раздела правил благоустройства муниципального образования, регулирующего вопросы внешнего вида фасадов и ограждающих конструкций зданий, строений, сооружений на территории муниципального образования, рекомендуется включать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7.2. В правила благоустройства территории муниципальных образований рекомендуется включать положения по созданию дизайн-кода населенного пункта, в том числе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7.3. В правила благоустройства территории муниципального образования рекомендуется включать положения, регламентирующие колористические решения внешних поверхностей зданий, строений и сооружений, в том числе при размещении на них изображений, для различных территорий общего пользования.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Колористическое решение внешних поверхностей зданий, строений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7.4. Средства размещения информации, в том числе информационные указатели, реклама и вывески, размещаемые на одной улице, на одном здании, сооружении рекомендуется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города (при его наличии).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7.5. Входные группы зданий жилого и общественного назначения (участки входов в здания) рекомендуется оборудовать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7.6. Возможность остекления лоджий и балконов, замены рам, окраски внешних поверхностей зданий, строений и сооружений, расположенных в исторических центрах населенных пунктов, рекомендуется предусматривать в составе градостроительного регламента и дизайн-кода города (при его наличии).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7.7. Антенны, дымоходы, наружные кондиционеры, размещаемые на зданиях, расположенных вдоль магистральных улиц населенного пункта, рекомендуется устанавливать со стороны дворовых фасадов.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7.8. При создании, содержании, реконструкции и иных работах на внешних поверхностях зданий, строений, сооружений рекомендуется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муниципального образования.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проектирования, размещения, содержания</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восстановления элементов благоустройства,</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 том числе после проведения земляных работ</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8.1. В правила благоустройства территории муниципального образования рекомендуется включать положения, регулирующие </w:t>
      </w:r>
      <w:r>
        <w:rPr>
          <w:rFonts w:ascii="Courier" w:hAnsi="Courier" w:cs="Courier"/>
          <w:sz w:val="24"/>
          <w:szCs w:val="24"/>
        </w:rPr>
        <w:lastRenderedPageBreak/>
        <w:t>вопросы проектирования, размещения, содержания и благоустройства основных элементов благоустройства, используемых в населенных пунктах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8.2. В проектной документации на создание, реконструкцию объектов благоустройства территории муниципального образования рекомендуется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8.3. При благоустройстве территорий, располагаемых в зоне охраны объектов культурного наследия, проектную документацию рекомендуется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8.4. Проектирование озеленения при благоустройстве и (или) реконструкции территорий муниципального образования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8.5. Проектирование покрытий при благоустройстве территорий рекомендуется осуществлять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8.6. При выборе покрытия рекомендуется использовать прочные, ремонтопригодные, антискользящие, экологичные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монолитные или сборные покрытия, выполняемые в том числе из асфальтобетона, цементобетона,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w:t>
      </w:r>
      <w:r>
        <w:rPr>
          <w:rFonts w:ascii="Courier" w:hAnsi="Courier" w:cs="Courier"/>
          <w:sz w:val="24"/>
          <w:szCs w:val="24"/>
        </w:rPr>
        <w:lastRenderedPageBreak/>
        <w:t>территорий (в том числе детских игровых и детских спортивных площадок, спортивных площадок, площадок для выгула собак, прогулочных дорожек);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8.7. В правилах благоустройства территории муниципального образования рекомендуется предусматривать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8.8. Рекомендуется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8.9.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рекомендуется выделять с помощью тактильного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8.10. Для деревьев, расположенных в мощении, при отсутствии иных видов защиты, в том числе приствольных решеток, бордюров, скамеек, рекомендуется предусматривать защитное приствольное покрытие, выполненное на одном уровне или выше покрытия пешеходных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8.11. При сопряжении покрытия пешеходных коммуникаций с газоном (грунтом, мягкими покрытиями) рекомендуется предусматривать установку бортовых камней различных видов. Бортовые камни рекомендуется устанавливать на одном уровне с пешеходными коммуникациями.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8.12. Устройство ограждения при благоустройстве территорий рекомендуется предусматривать в качестве дополнительного элемента благоустройства, основной целью установки которого рекомендуется рассматривать обеспечение безопасности граждан.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8.13. 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ограждений.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8.14. Рекомендуется использовать ограждения, выполненные из высококачественных материалов.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8.15. Архитектурно-художественное решение ограждений рекомендуется выбирать в едином дизайнерском стиле в границах объекта благоустройства, с учетом архитектурного окружения территории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Рекомендуется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8.16. На участках, где существует возможность заезда автотранспорта на тротуары, пешеходные дорожки, грунт, мягкие покрытия, газоны и озелененные территории, рекомендуется устанавливать устройства, препятствующие заезду автотранспорта, в том числе парковочные ограждения.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Ограждение территорий объектов культурного наследия рекомендуется выполнять в соответствии с градостроительными регламентами, установленными для данных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8.17. В правила благоустройства территории муниципального образования рекомендуется включать положения, регулирующие вопросы установки и содержания различных видов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8.18. При выборе МАФ рекомендуется использовать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8.19. При благоустройстве часто посещаемых жителями муниципального образования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рекомендуется проектировать на основании индивидуальных проектных разработок.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8.20. На время проведения земляных, строительных, дорожных, аварийных и других видов работ, в том числе работ по благоустройству, рекомендуется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организации освещения территории муниципального</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образования, включая архитектурную подсветку</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зданий, строений, сооружений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9.1. В правила благоустройства территории муниципального образования рекомендуется включать положения, регулирующие организацию освещения территории муниципального образования, в том числе в части функционального освещения и архитектурной подсветки зданий, строений, сооружений, а также правила проектирования освещения, установки и использования осветительного оборудования.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9.2. При создании и благоустройстве освещения и осветительного оборудования на объектах благоустройства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9.3. При проектировании освещения и осветительного оборудования рекомендуется обеспечивать: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экономичность и энергоэффективность применяемых осветительных установок, рациональное распределение и использование электроэнергии;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эстетику элементов осветительных установок, их дизайн, качество материалов и изделий с учетом восприятия в дневное и ночное время;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удобство обслуживания и управления при разных режимах работы установок.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9.4. 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 газонные, которые рекомендуется использовать для освещения газонов, цветников, пешеходных дорожек и площадок;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9.5.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9.6. 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9.7.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9.8.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организации озеленения территории муниципального</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lastRenderedPageBreak/>
        <w:br/>
        <w:t>образования, включая порядок создания, содержания,</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восстановления и охраны расположенных в границах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населенных пунктов газонов, цветников и иных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территорий, занятых травянистыми растениями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 В правила благоустройства территории муниципального образования рекомендуется включать положения, регулирующие вопросы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элементов озеленения: зеленых насаждений, древесных, кустарниковых, ковровых и травянистых растений, крышного, вертикального, контейнерного озеленения, газонов, устройств для оформления озеленения, цветников и иных территорий, занятых травянистыми растениями (далее - озеленение).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10.2. При проектировании озелененных территорий рекомендуется создавать проекты "зеленых каркасов" муниципальных образований, направленные в том числе на улучшение визуальных и экологических характеристик городской среды в населенном пункте, обеспечение биоразнообразия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"зеленый каркас").</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Организацию озеленения, создание, содержание, восстановление и охрану элементов озеленения существующих и (или) создаваемых природных территорий рекомендуется планировать в комплексе и в контексте общего "зеленого каркаса"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10.3. В качестве задач проведения мероприятий по озеленению рекомендуется рассматривать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10.4. Визуально-композиционные и функциональные связи участков озелененных территорий между собой и с застройкой населенного пункта рекомендуется обеспечивать с помощью объемно-пространственной структуры различных типов зеленых насаждений.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10.5.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w:t>
      </w:r>
      <w:r>
        <w:rPr>
          <w:rFonts w:ascii="Courier" w:hAnsi="Courier" w:cs="Courier"/>
          <w:sz w:val="24"/>
          <w:szCs w:val="24"/>
        </w:rPr>
        <w:lastRenderedPageBreak/>
        <w:t>(смыкание крон), при плохом режиме проветривания - открытого, фильтрующего типа (несмыкание крон).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10.6. В шаговой доступности от многоквартирных домов рекомендуется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10.7. Работы по созданию элементов озеленения рекомендуется проводить по предварительно разработанному и утвержденному ответственными органами муниципального образования проекту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Проект благоустройства территории, определяющий основные планировочные решения, рекомендуется разрабатывать на основании геоподосновы и инвентаризационного плана зеленых насаждений. При этом на стадии разработки проекта благоустройства рекомендуется определить количество деревьев и кустарников, попадающих в зону строительства, определить объемы вырубок и пересадок зеленых насаждений, осуществить расчет компенсационной стоимости данного вида работ, без разработки топографического плана территории, отображающего размещение деревьев и кустарников и полученного в результате геодезической съемки в сопровождении перечетной ведомостью (далее - дендроплан).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10.8. При разработке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составлять дендроплан.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10.9. Составление дендроплана рекомендуется осуществлять на основании геоподосновы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разработке дендроплана рекомендуется сохранять нумерацию растений в соответствии с инвентаризационным планом.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10.10. 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10.11. Органам местного самоуправления рекомендуется осуществлять разработку регламентов использования озелененных территорий в целях определения разрешенных видов деятельности для соответствующей озелененной территории, с учетом интересов и потребностей жителей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10.12. При организации озеленения рекомендуется сохранять существующие ландшафты.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Для озеленения рекомендуется использовать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10.13. Содержание озелененных территорий муниципального образования рекомендуется осуществлять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10.14. В рамках мероприятий по содержанию озелененных территорий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принимать меры в случаях массового появления вредителей и болезней, производить замазку ран и дупел на деревьях;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производить комплексный уход за газонами, систематический покос газонов и иной травянистой растительности;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проводить своевременный ремонт ограждений зеленых насаждений.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10.15. Луговые газоны в парках и лесопарках, созданные на базе естественной луговой высокотравной многовидовой растительности, рекомендуется оставлять в виде цветущего разнотравья, вдоль объектов пешеходных коммуникаций и по периметру площадок рекомендуется производить покос травы.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10.16. На газонах парков и лесопарков, в массивах и группах, удаленных от дорог, рекомендуется не сгребать опавшую листву во избежание выноса органики и обеднения почв. Сжигание травы и опавшей листвы не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10.17. Подсев газонных трав на газонах производится по мере необходимости. Рекомендуется использовать устойчивые к вытаптыванию сорта трав. Полив газонов и цветников рекомендуется производить в утреннее или вечернее время по мере необходимости.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10.18. Погибшие и потерявшие декоративный вид цветы в цветниках и вазонах рекомендуется удалять сразу с одновременной подсадкой новых растений либо иным декоративным оформлением.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10.19. В правила благоустройства территории муниципального образования рекомендуется включать положения, регулирующие вопросы борьбы с вредными и ядовитыми самосевными растениями.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размещения информации на территории муниципального</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образования, в том числе установки указателей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 наименованиями улиц и номерами домов, вывесок</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11.1. В правила благоустройства территории муниципального образования рекомендуется включать положения, регулирующие правила установки средств размещения информации, в том числе информационных конструкций (щитов, стендов, дорожных и домовых знаков, указателей с наименованиями улиц и номерами домов, вывесок, учрежденческих досок, элементов навигации и иных средств размещения информации), а также правила размещения иных графических элементов.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11.2. В правилах благоустройства территории муниципального образования рекомендуется предусмотреть отдельные положения в части: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размещения и эксплуатации рекламных конструкций, в том числе крупноформатных и (или) световых рекламных конструкций;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рекомендуется применять единый визуальный стиль соответствующих национальных и федеральных проектов.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11.3. Не рекомендуется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11.4. Для торговых комплексов рекомендуется разработка </w:t>
      </w:r>
      <w:r>
        <w:rPr>
          <w:rFonts w:ascii="Courier" w:hAnsi="Courier" w:cs="Courier"/>
          <w:sz w:val="24"/>
          <w:szCs w:val="24"/>
        </w:rPr>
        <w:lastRenderedPageBreak/>
        <w:t>собственных архитектурно-художественных концепций, определяющих размещение и информационных конструкций.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11.5. Расклейку газет, афиш, плакатов, различного рода объявлений и рекламы рекомендуется разрешать на специально установленных стендах.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11.6. Указатели с наименованиями улиц и номерами домов, а также иные указатели, используемые для навигации, рекомендуется размещать в удобных местах, не перекрывая архитектурные элементы зданий.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размещения и содержания детских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спортивных площадок</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рекомендуется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12.2. При осуществлении деятельности по благоустройству территории путем создания детских и спортивных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12.3. На общественных и дворовых территориях населенного пункта могут размещаться в том числе площадки следующих видов: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детские игровые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детские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детские инклюзивные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инклюзивные спортивные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площадки для занятий активными видами спорта, в том числе скейтплощадки.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12.4. Рекомендуется обеспечивать создание достаточного </w:t>
      </w:r>
      <w:r>
        <w:rPr>
          <w:rFonts w:ascii="Courier" w:hAnsi="Courier" w:cs="Courier"/>
          <w:sz w:val="24"/>
          <w:szCs w:val="24"/>
        </w:rPr>
        <w:lastRenderedPageBreak/>
        <w:t>количества площадок различных видов для свободного посещения всеми категориями населения на каждой общественной и дворовой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12.5. При планировании размеров площадок (функциональных зон площадок) рекомендуется учитывать: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размеры территории, на которой будет располагаться площадка;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функциональное предназначение и состав оборудования;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требования документов по безопасности площадок (зоны безопасности оборудования);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наличие других элементов благоустройства (разделение различных функциональных зон);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расположение подходов к площадке;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пропускную способность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12.6. Планирование функционала и (или) функциональных зон площадок рекомендуется осуществлять с учетом: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площади земельного участка, предназначенного для размещения площадки и (или) реконструкции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предпочтений (выбора) жителей;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экономических возможностей для реализации проектов по благоустройству;</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требований к безопасности площадок (технические регламенты, национальные стандарты Российской Федерации, санитарные правила и нормы);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природно-климатических условий;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половозрастных характеристик населения, проживающего на территории квартала, микрорайона;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 фактического наличия площадок (обеспеченности площадками с учетом их функционала) на прилегающей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 создания условий доступности площадок для всех жителей муниципального образования, включая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структуры прилегающей жилой застройки.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12.7.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12.8.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12.9.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12.10.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12.11.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w:t>
      </w:r>
      <w:r>
        <w:rPr>
          <w:rFonts w:ascii="Courier" w:hAnsi="Courier" w:cs="Courier"/>
          <w:sz w:val="24"/>
          <w:szCs w:val="24"/>
        </w:rPr>
        <w:lastRenderedPageBreak/>
        <w:t>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897/1128/пр (с учетом внесенных в них изменений).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размещения парковок (парковочных мест)</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13.1. В правила благоустройства территории муниципального образования рекомендуется включать положения, регулирующие вопросы размещения площадок для хранения автотранспортных средств, в том числе парковок (парковочных мест).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13.2. На общественных и дворовых территориях населенного пункта могут размещаться в том числе площадки автостоянок и парковок следующих видов: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прочие автомобильные стоянки (грузовые, перехватывающие и др.) в специально выделенных и обозначенных знаками и (или) разметкой местах.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13.3. В перечень элементов благоустройства на площадках автостоянок и парковок рекомендуется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13.4. 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13.5. 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13.6.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13.7.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13.8. В правила благоустройства территории муниципального образования рекомендуется включать положения, регламентирующие порядок установки гаражей и навесов для хранения автотранспортных средств на территории площадок автостоянок и на территории дворовых территорий муниципального образования, а также порядок действий уполномоченных органов при обнаружении брошенных, разукомплектованных транспортных средств.</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14.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размещения малых архитектурных форм</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городской мебели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14.1. В правилах благоустройства территории муниципального образования к МАФ рекомендуется относить: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w:t>
      </w:r>
      <w:r>
        <w:rPr>
          <w:rFonts w:ascii="Courier" w:hAnsi="Courier" w:cs="Courier"/>
          <w:sz w:val="24"/>
          <w:szCs w:val="24"/>
        </w:rPr>
        <w:lastRenderedPageBreak/>
        <w:t>населения; коммунально-бытовое и техническое оборудование; осветительное оборудование; ограждения; городскую уличную, в том числе садово-парковую мебель (далее - уличная мебель); иные элементы, дополняющие общую композицию архитектурного ансамбля застройки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14.2. В рамках решения задачи обеспечения качества городской среды при создании и благоустройстве МАФ рекомендуется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14.3. При проектировании и выборе МАФ, в том числе уличной мебели, рекомендуется учитывать: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наличие свободной площади на благоустраиваемой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соответствие материалов и конструкции МАФ климату и назначению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защиту от образования наледи и снежных заносов, обеспечение стока воды;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пропускную способность территории, частоту и продолжительность использования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возраст потенциальных пользователей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антивандальную защищенность МАФ от разрушения, оклейки, нанесения надписей и изображений;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удобство обслуживания, а также механизированной и ручной очистки территории рядом с МАФ и под конструкцией;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 возможность ремонта или замены деталей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 интенсивность пешеходного и автомобильного движения, близость транспортных узлов;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эргономичность конструкций (высоту и наклон спинки скамеек, высоту урн и другие характеристики);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 расцветку и стилистическое сочетание с другими МАФ и окружающей архитектурой;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 безопасность для потенциальных пользователей.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14.4. При установке МАФ и уличной мебели рекомендуется предусматривать обеспечение: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а) расположения МАФ, не создающего препятствий для пешеходов;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приоритета компактной установки МАФ на минимальной площади в местах большого скопления людей;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устойчивости конструкции;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надежной фиксации или возможности перемещения элементов в зависимости от типа МАФ и условий расположения;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наличия в каждой конкретной зоне благоустраиваемой территории рекомендуемых типов МАФ для такой зоны.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14.5. При размещении уличной мебели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14.6. На тротуарах автомобильных дорог рекомендуется использовать следующие типы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установки освещения;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скамьи без спинок, оборудованные местом для сумок;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опоры у скамеек, предназначенных для людей с ограниченными возможностями;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ограждения (в местах необходимости обеспечения защиты пешеходов от наезда автомобилей);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кадки, цветочницы, вазоны, кашпо, в том числе подвесные;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урны.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14.7.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14.8. Для пешеходных зон и коммуникаций рекомендуется </w:t>
      </w:r>
      <w:r>
        <w:rPr>
          <w:rFonts w:ascii="Courier" w:hAnsi="Courier" w:cs="Courier"/>
          <w:sz w:val="24"/>
          <w:szCs w:val="24"/>
        </w:rPr>
        <w:lastRenderedPageBreak/>
        <w:t>использовать следующие типы МАФ:</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установки освещения;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скамьи, предполагающие длительное, комфортное сидение;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цветочницы, вазоны, кашпо;</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информационные стенды;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ограждения (в местах необходимости обеспечения защиты пешеходов от наезда автомобилей);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столы для настольных игр;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урны.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14.9. 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14.10. В целях защиты МАФ от графического вандализма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выбирать или проектировать рельефные поверхности опор освещения, в том числе с использованием краски, содержащей рельефные частицы.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14.11. 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организации пешеходных коммуникаций, в том числе</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тротуаров, аллей, дорожек, тропинок</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 В правила благоустройства территории муниципального образования рекомендуется включать положения, регулирующие вопросы проектирования, благоустройства и содержания тротуаров, аллей, пешеходных дорожек и тропинок на территории жилого назначения (далее - пешеходные коммуникации).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15.2.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Рекомендуется учитывать интенсивность пешеходных потоков в различное время суток.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Количество элементов благоустройства рекомендуется определять с учетом интенсивности пешеходного движения.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15.8. Покрытие пешеходных дорожек рекомендуется предусматривать удобным при ходьбе и устойчивым к износу.</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15.9. 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тротуарах с активным потоком пешеходов уличную мебель рекомендуется располагать в порядке, способствующем свободному движению пешеходов.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15.10. Пешеходные коммуникации в составе общественных территорий рекомендуется предусмотреть хорошо просматриваемыми и освещенными.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15.12. При планировании пешеходных коммуникаций рекомендуется создание мест для кратковременного отдыха пешеходов, в том числе МГН (например, скамьи).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15.13. С целью создания комфортной среды для пешеходов пешеходные коммуникации рекомендуется озеленять путем </w:t>
      </w:r>
      <w:r>
        <w:rPr>
          <w:rFonts w:ascii="Courier" w:hAnsi="Courier" w:cs="Courier"/>
          <w:sz w:val="24"/>
          <w:szCs w:val="24"/>
        </w:rPr>
        <w:lastRenderedPageBreak/>
        <w:t>использования различных видов зеленых насаждений.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15.14. При создании основных пешеходных коммуникаций рекомендуется использовать твердые виды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Лестницы, пандусы, мостики и другие подобные элементы рекомендуется выполнять с соблюдением равновеликой пропускной способности.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15.15. При создании второстепенных пешеходных коммуникаций рекомендуется использовать различные виды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15.18.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w:t>
      </w:r>
      <w:r>
        <w:rPr>
          <w:rFonts w:ascii="Courier" w:hAnsi="Courier" w:cs="Courier"/>
          <w:sz w:val="24"/>
          <w:szCs w:val="24"/>
        </w:rPr>
        <w:lastRenderedPageBreak/>
        <w:t>и их родителей, пенсионеров и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15.19. При создании сети велосипедных и велопешеходных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15.21. Для эффективного использования велосипедных коммуникаций рекомендуется предусматривать: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маршруты велодорожек, интегрированные в единую замкнутую систему;</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комфортные и безопасные пересечения веломаршрутов на перекрестках с пешеходными и автомобильными коммуникациями;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снижение общей скорости движения автомобильного транспорта на территории, в которую интегрируется велодвижение;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организацию безбарьерной среды в зонах перепада высот на маршруте;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организацию велодорожек на маршрутах, ведущих к зонам транспортно-пересадочных узлов и остановкам внеуличного 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обустройства территории муниципального образования</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lastRenderedPageBreak/>
        <w:br/>
        <w:t>в целях обеспечения беспрепятственного передвижения</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 указанной территории инвалидов и других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маломобильных групп населения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Тротуары, подходы к зданиям, строениям и сооружениям, ступени и пандусы рекомендуется выполнять с нескользящей поверхностью.</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16.6.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уборки территории муниципального образования,</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 том числе в зимний период</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 В правила благоустройства территории муниципального образования рекомендуется включать положения, регулирующие вопросы уборки и содержания, в том числе в зимний период, общественных и дворовых территорий и иных объектов и элементов благоустройства, расположенных на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17.2. При планировании уборки территории муниципального образования рекомендуется определить лиц, ответственных за уборку каждой части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17.3. Территории объектов благоустройства рекомендуется убирать ручным или механизированным способом в зависимости от возможности использования того или иного способа уборки.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Приоритетным способом уборки объектов благоустройства рекомендуется определять механизированный способ, к условиям выбора которого рекомендуется отнести: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 наличие бордюрных пандусов или местных понижений бортового камня в местах съезда и выезда уборочных машин на тротуар;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ширина убираемых объектов благоустройства - 1,5 и более метров;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протяженность убираемых объектов превышает 3 погонных метра;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отсутствие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наличии обстоятельств, исключающих механизированный способ уборки территорий, или обстоятельств, делающих такую уборку нерациональной (трудозатратной), уборку такой территорий рекомендуется осуществлять ручным способом.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17.4. В целях установления рационального направления движения уборочной техники, количества машин и очередности проходов, мест и характера маневрирования машин, схем перемещения отходов, смета, снега, сочетания участков механизированной и ручной уборки рекомендуется разрабатывать маршрутные карты уборки территории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17.5. В составе территорий любого функционального назначения, где могут накапливаться коммунальные отходы, рекомендуется предусматривать наличие контейнерных площадок.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рекомендуется производить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Понятия "бункер", "контейнер" и "контейнерная площадка" рекомендуется применять в значениях, установленных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17.6. К элементам благоустройства контейнерных площадок рекомендуется относить покрытие контейнерной площадки, элементы сопряжения покрытий, контейнеры, бункеры, ограждение контейнерной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Контейнерные площадки рекомендуется оборудовать твердым покрытием, аналогичным покрытию проездов, без выбоин, просадков, проломов, сдвигов, волн, гребенок, колей и сорной растительности.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сопряжения покрытий рекомендуется поддерживать без разрушений, сколов, вертикальных отклонений, сорной растительности между бортовыми камнями.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Ограждение контейнерных площадок не рекомендуются устраивать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Крыши контейнерных площадок не рекомендуется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Внешние поверхности элементов благоустройства контейнерных площадок рекомендуется поддерживать чистыми, без визуально воспринимаемых деформаций.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Контейнерную площадку рекомендуется освещать в вечерне-ночное время с использованием установок наружного освещения.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Контейнерные площадки рекомендуется снабжать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17.7. При содержании территорий муниципальных образований рекомендуется не допускать размещения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17.8. Рекомендуется обеспечивать свободный подъезд мусоровозов непосредственно к контейнерам, бункерам и выгребным ямам для удаления отходов.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17.9. В правила благоустройства территории муниципального образования рекомендуется включать положения, направленные на недопущение установки устройств наливных помоек, разлив помоев и нечистот на улицы и проезды, за территорию зданий, строений и сооружений, а также вынос отходов на уличные проезды.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17.10. 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муниципального образования рекомендуется устанавливать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правилах благоустройства территории муниципального образования рекомендуется включать положения, регламентирующие сроки очистки и порядок содержания урн, контейнеров и баков.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17.11. При уборке территории муниципального образования в ночное время рекомендуется принимать меры, предупреждающие шум.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17.12. В правила благоустройства территории муниципального образования рекомендуется включать положения, регламентирующие вопросы уборки муниципального образования в зависимости от сезона и с учетом климатических условий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17.13. В весенне-летний период к мероприятиям по уборке объектов благоустройства рекомендуется относить в том числе уборку и вывоз мусора, мойку проезжей части улиц, уборку бордюров от песка и пыли, подметание и мойку тротуаров и дворовых территорий, покос и полив озелененных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17.14. В осенне-зимний период к мероприятиям по уборке объектов благоустройства рекомендуется относить в том числе 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противогололедную обработку территорий противогололедными материалами, подметание территорий при отсутствии снегопадов и гололедицы, очистку от снега МАФ и иных элементов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17.15. Укладку свежевыпавшего снега в валы и кучи рекомендуется разрешать на всех улицах, площадях, набережных, бульварах и скверах с последующим вывозом.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После прохождения снегоуборочной техники рекомендуется осуществить уборку прибордюрных лотков, расчистку въездов, проездов и пешеходных переходов с обеих сторон.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Не рекомендуется складирование снега на озелененных территориях, если это наносит ущерб зеленым насаждениям.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17.16. Вывоз снега рекомендуется осуществлять в специально отведенные оборудованные места.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Уборку и вывоз снега и льда с общественных территорий муниципального образования рекомендуется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17.17. Посыпку пешеходных и транспортных коммуникаций антигололедными средствами рекомендуется начинать немедленно с начала снегопада или появления гололеда.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гололеде рекомендуется, в первую очередь, посыпать спуски, подъемы, лестницы, перекрестки, места остановок общественного транспорта, пешеходные переходы.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Тротуары, общественные и дворовые территории с асфальтовым покрытием рекомендуется очищать от снега и обледенелого наката под скребок и посыпать антигололедными средствами до 8 часов утра.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территории интенсивных пешеходных коммуникаций рекомендуется применять природные антигололедные средства.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17.18. Очистку от снега крыш и удаление сосулек рекомендуется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Снег с крыш рекомендуется сбрасывать до вывоза снега, убранного с соответствующей территории, и укладывать его в общий вал.</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17.19. 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организации приема поверхностных сточных вод</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18.1. В правила благоустройства территории муниципального образования рекомендуется включать положения, регулирующие вопросы организации приема поверхностных (дождевых, ливневых, талых) сточных вод, которые образуются в процессе выпадения дождей и таяния снега (далее - поверхностные сточные воды), в </w:t>
      </w:r>
      <w:r>
        <w:rPr>
          <w:rFonts w:ascii="Courier" w:hAnsi="Courier" w:cs="Courier"/>
          <w:sz w:val="24"/>
          <w:szCs w:val="24"/>
        </w:rPr>
        <w:lastRenderedPageBreak/>
        <w:t>том числе вопросы устройства, эксплуатации и содержания систем водоотведения (канализации), предназначенных для приема поверхностных сточных вод, в населенных пунктах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18.2. Подготовку положений правил благоустройства территории муниципального образования, регулирующих вопросы организации приема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18.3. Решение о выборе типа системы водоотведения (канализации), предназначенной для приема поверхностных сточных вод, рекомендуется принимать с учетом размера населенного пункта и существующей инфраструктуры.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18.4.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рекомендуется осуществлять: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внутриквартальной закрытой сетью водостоков;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по лоткам внутриквартальных проездов до дождеприемников, установленных в пределах квартала на въездах с улицы;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по лоткам внутриквартальных проездов в лотки улиц местного значения (при площади дворовой территории менее 1 га).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18.5. 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18.6.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18.7.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w:t>
      </w:r>
      <w:r>
        <w:rPr>
          <w:rFonts w:ascii="Courier" w:hAnsi="Courier" w:cs="Courier"/>
          <w:sz w:val="24"/>
          <w:szCs w:val="24"/>
        </w:rPr>
        <w:lastRenderedPageBreak/>
        <w:t>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18.8. К элементам системы водоотведения (канализации), предназначенной для приема поверхностных сточных вод, рекомендуется относить: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линейный водоотвод;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дождеприемные решетки;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инфильтрующие элементы;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дренажные колодцы;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дренажные траншеи, полосы проницаемого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биодренажные канавы;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дождевые сады;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водно-болотные угодья.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18.9.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19.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порядка проведения земляных работ</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19.1. В правила благоустройства территории муниципального образования рекомендуется включать положения, регулирующие порядок проведения работ, связанных разработкой и отсыпкой грунта, в том числе земляных работ, проводимых при возведении зданий, строений, сооружений и элементов благоустройства, устройстве и ремонте подземных и наземных инженерных сетей и коммуникаций, проведении аварийных и других видов земляных работ (далее - земляные работы).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19.2. В правилах благоустройства территории муниципального образования рекомендуется предусмотреть требования, регламентирующие порядок проведения земляных работ, в том числе </w:t>
      </w:r>
      <w:r>
        <w:rPr>
          <w:rFonts w:ascii="Courier" w:hAnsi="Courier" w:cs="Courier"/>
          <w:sz w:val="24"/>
          <w:szCs w:val="24"/>
        </w:rPr>
        <w:lastRenderedPageBreak/>
        <w:t>работ, предусматривающих вскрытие дорожных покрытий, тротуаров, газонов, разрытие грунта при строительстве или ремонте подземных инженерных сетей и коммуникаций и надземных сооружений на общественных и дворовых территориях муниципального образования, иных земляных работ, характерных для соответствующего муниципального образования.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19.3. Земляные работы рекомендуется проводить при наличии разрешения администрации муниципального образования на проведение земляных работ (далее - разрешение на проведение земляных работ) в случаях отсутствия разрешения на строительство на участке проведения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разрешении на проведение земляных работ, если наличие такого разрешения предусмотрено правилами благоустройства муниципального образования, рекомендуется указывать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19.4. В правилах благоустройства территории муниципального образования рекомендуется предусмотреть: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случаи и порядок получения разрешения на проведение земляных работ, в том числе при проведении аварийных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перечень документов, необходимых для получения разрешения (продления разрешения) на проведение земляных работ, в том числе на проведение аварийных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сроки рассмотрения документов и выдачи разрешения на проведение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основания отказа в выдаче разрешения на выполнение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порядок переоформления разрешения на выполнение земляных работ в случае изменения организации, производящей работы.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19.5. Уполномоченным органам рекомендуется осуществлять контроль за ходом производства земляных работ и исполнением разрешения на выполнение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19.6. При производстве земляных работ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а) устанавливать ограждение, устройства аварийного освещения, информационные стенды и указатели, обеспечивающие безопасность </w:t>
      </w:r>
      <w:r>
        <w:rPr>
          <w:rFonts w:ascii="Courier" w:hAnsi="Courier" w:cs="Courier"/>
          <w:sz w:val="24"/>
          <w:szCs w:val="24"/>
        </w:rPr>
        <w:lastRenderedPageBreak/>
        <w:t>людей и 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при выезде автотранспорта со строительных площадок и участков производства земляных работ обеспечить очистку или мойку колес;</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при производстве аварийных работ выполнять их круглосуточно, без выходных и праздничных дней;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19.7. При производстве земляных работ не рекомендуется: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допускать повреждение инженерных сетей и коммуникаций, существующих сооружений, зеленых насаждений и элементов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осуществлять откачку воды из колодцев, траншей, котлованов на тротуары и проезжую часть улиц;</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оставлять на проезжей части улиц и тротуарах, газонах землю и строительные материалы после окончания производства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занимать территорию за пределами границ участка производства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w:t>
      </w:r>
      <w:r>
        <w:rPr>
          <w:rFonts w:ascii="Courier" w:hAnsi="Courier" w:cs="Courier"/>
          <w:sz w:val="24"/>
          <w:szCs w:val="24"/>
        </w:rPr>
        <w:lastRenderedPageBreak/>
        <w:t>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производить земляные работы по ремонту инженерных коммуникаций неаварийного характера под видом проведения аварийных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19.8. 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20.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участия, в том числе финансового, собственников</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(или) иных законных владельцев зданий, строений,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сооружений, земельных участков (за исключением собственников</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(или) иных законных владельцев помещений в многоквартирных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домах, земельные участки под которыми не образованы</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или образованы по границам таких домов)</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 содержании прилегающих территорий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20.1. В правила благоустройства территории муниципального образования рекомендуется включать положения, определяющие порядок и условия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территории,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(далее - прилегающая территория).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20.2. В перечень видов работ по содержанию прилегающих территорий рекомендуется включать: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содержание покрытия прилегающей территории в летний и зимний периоды,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очистку и подметание прилегающей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мойку прилегающей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посыпку и обработку прилегающей территории противогололедными средствами;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укладку свежевыпавшего снега в валы или кучи;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текущий ремонт;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содержание газонов,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прочесывание поверхности железными граблями;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покос травостоя;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сгребание и уборку скошенной травы и листвы;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очистку от мусора;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полив;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содержание деревьев и кустарников,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обрезку сухих сучьев и мелкой суши;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сбор срезанных ветвей;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прополку и рыхление приствольных лунок;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полив в приствольные лунки;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содержание иных элементов благоустройства, в том числе по видам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очистку;</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текущий ремонт.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20.3. В правилах благоустройства территории муниципального образования и (или) иных актах муниципального образования, регламентирующих порядок выполнения работ по содержанию объектов благоустройства, рекомендуется определить: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а) размер прилегающей территории для различного вида объектов, </w:t>
      </w:r>
      <w:r>
        <w:rPr>
          <w:rFonts w:ascii="Courier" w:hAnsi="Courier" w:cs="Courier"/>
          <w:sz w:val="24"/>
          <w:szCs w:val="24"/>
        </w:rPr>
        <w:lastRenderedPageBreak/>
        <w:t>зданий, строений, сооружений, элементов благоустройства, обязанность по содержанию которой возлагается на собственников и (или) иных законных владельцев зданий, строений, сооружений, земельных участков;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описание работ по содержанию прилегающих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периодичность выполнения работ по содержанию прилегающих территорий.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21.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определения границ прилегающих территорий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 соответствии с порядком, установленным законом</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субъекта Российской Федерации</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21.1. В случае, если правилами благоустройства территории муниципального образования предусмотрено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 в правила благоустройства территории муниципального образования рекомендуется включать положения, регулирующие вопросы определения границ прилегающих территорий в соответствии с порядком, установленным законом субъекта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21.2. Границы прилегающей территории к зданию, строению, сооружению, земельному участку рекомендуется устанавливать дифференцированно исходя из площади, расположения, вида разрешенного использования и функционального назначения здания, строения, сооружения, земельного участка или их групп, а также их площади и протяженности границы, а также требований, установленных законом субъекта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 В правилах благоустройства территории муниципального образования рекомендуется включить порядок определения размеров прилегающих территорий в том числе к следующим объектам: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многоквартирным жилым домам, в том числе к многоквартирным малоэтажным, среднеэтажным и многоэтажным жилым домам;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индивидуальным жилым домам, жилым домам блокированной застройки;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объектам социального обслуживания, здравоохранения, образования, культуры, физической культуры и 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г) объектам банковской и страховой деятельности, бытового обслуживания;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зданиям и строениям религиозного назначения;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некапитальным строениям, сооружениям;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подъездам к автомобильным дорогам общего пользования и съездам с них;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 наземным частям линейных объектов инженерной инфраструктуры;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земельным участкам с разрешенным использованием: для передвижного жилья, индивидуального жилищного строительства, ведения личного подсобного хозяйства, ведения садоводства и огородничества;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 объектам, в отношении которых фактический размер прилегающей территории меньше размера прилегающей территории, установленного правилами благоустройства территории муниципального образования для соответствующих видов объектов.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 При определении размера прилегающей территории рекомендуется не допускать: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пересечение границ прилегающих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использование прилегающих территорий в целях осуществления хозяйственной деятельности, в том числе обустройства мест складирования, размещения инженерного оборудования, загрузочных площадок, автостоянок и парковок, экспозиции товаров;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ограждение прилегающей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установление размера прилегающей территории для подъездов (съездов) с автомобильных дорог общего пользования, превышающего размер прилегающей территории объекта, к которому подъезд (съезд) обеспечивает доступность;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установление размера прилегающей территории, превышающего размер охранной зоны линейного объекта.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 Не рекомендуется включать в границы прилегающей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отдельные части, фрагменты элементов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объекты транспортной инфраструктуры;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г) зоны с особыми условиями использования объектов инженерной инфраструктуры;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водные объекты.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 Требования к подготовке и определению схемы границ прилегающих территорий рекомендуется установить в нормативном правовом акте субъекта Российской Федерации.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Подготовку и формирование схемы границ прилегающих территорий рекомендуется осуществлять, в том числе, в электронной форме.</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22.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праздничного оформления территории</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муниципального образования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22.1. В правила благоустройства территории муниципального образования рекомендуется включать положения, регулирующие вопросы праздничного и (или) тематического оформления муниципального образования, которое рекомендуется осуществлять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22.2. В перечень объектов праздничного оформления рекомендуется включать: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площади, улицы, бульвары, мостовые сооружения, магистрали;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места массовых гуляний, парки, скверы, набережные;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фасады зданий;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наземный общественный пассажирский транспорт, территории и фасады зданий, строений и сооружений транспортной инфраструктуры.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22.3. К элементам праздничного оформления рекомендуется относить: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а) текстильные или нетканые изделия, в том числе с нанесенными на их поверхности графическими изображениями;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объемно-декоративные сооружения, имеющие несущую конструкцию и внешнее оформление, соответствующее тематике мероприятия;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мультимедийное и проекционное оборудование, предназначенное для трансляции текстовой, звуковой, графической и видеоинформации;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праздничное освещение (иллюминация) улиц, площадей, фасадов зданий и сооружений,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праздничная подсветка фасадов зданий;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иллюминационные гирлянды и кронштейны;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подсветка зеленых насаждений;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праздничное и тематическое оформление пассажирского транспорта;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государственные и муниципальные флаги, государственная и муниципальная символика;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декоративные флаги, флажки, стяги;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информационные и тематические материалы на рекламных конструкциях;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22.4. Для праздничного оформления муниципального образования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22.6.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w:t>
      </w:r>
      <w:r>
        <w:rPr>
          <w:rFonts w:ascii="Courier" w:hAnsi="Courier" w:cs="Courier"/>
          <w:sz w:val="24"/>
          <w:szCs w:val="24"/>
        </w:rPr>
        <w:lastRenderedPageBreak/>
        <w:t>муниципальному имуществу.</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22.7. При проведении праздничных и иных массовых мероприятий рекомендуется предусмотреть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23.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порядка участия граждан и организаций в реализации</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мероприятий по благоустройству территории</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муниципального образования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23.1. В правилах благоустройства территории муниципального образования рекомендуется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23.2. Вовлечение граждан и организаций в реализацию мероприятий по благоустройству территории муниципального образования (далее - вовлечение) рекомендуется организовывать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23.3. Рекомендуется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23.4. Рекомендуется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рекомендуется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23.5. Вовлечение граждан в обсуждение проекта развития </w:t>
      </w:r>
      <w:r>
        <w:rPr>
          <w:rFonts w:ascii="Courier" w:hAnsi="Courier" w:cs="Courier"/>
          <w:sz w:val="24"/>
          <w:szCs w:val="24"/>
        </w:rPr>
        <w:lastRenderedPageBreak/>
        <w:t>территории рекомендуется обеспечивать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целях систематизации процесса вовлечения форматы вовлечения рекомендуется объединить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 уровни вовлечения).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Уровни и форматы вовлечения, как в очной, так и в электронной форме, рекомендуемые к применению органами местного самоуправления на различных этапах реализации мероприятий по благоустройству территории муниципального образования, приведены в Методических рекомендациях по вовлечению граждан, их объединений и иных лиц в решение вопросов развития городской среды, утвержденных приказом Минстроя России от 30 декабря 2020 г. N 913/пр.</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24. Рекомендации по подготовке положений правил</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благоустройства муниципальных образований, регулирующих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вопросы создания и содержания отдельных объектов</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 элементов благоустройства</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 В правилах благоустройства территории муниципального образования рекомендуется предусматривать положения, регулирующие вопросы создания и содержания отдельных объектов и элементов благоустройства, характерных для территории соответствующего муниципального образования, с учетом климатических и иных условий.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 Рекомендации по устройству покрытий объектов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24.2.1. При устройстве и благоустройстве покрытий объектов благоустройства рекомендуется обеспечивать организацию комфортной и безопасной пешеходной среды в части создания и развития удобных и безопасных пешеходных коммуникаций.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24.2.2. Выбор вида покрытия объекта благоустройства рекомендуется осуществлять в соответствии с его целевым назначением, в зависимости от вида и специализации объекта </w:t>
      </w:r>
      <w:r>
        <w:rPr>
          <w:rFonts w:ascii="Courier" w:hAnsi="Courier" w:cs="Courier"/>
          <w:sz w:val="24"/>
          <w:szCs w:val="24"/>
        </w:rPr>
        <w:lastRenderedPageBreak/>
        <w:t>благоустройства (функциональной зоны объекта благоустройства), природно-климатических условий и предпочтений жителей населенного пункта, с учетом архитектурно-художественного облика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Рекомендуется устанавливать прочные, ремонтопригодные, экологичные виды покрытий, препятствующие скольжению и падению пешеходов, а также учитывающие особенности передвижения различных групп населения, в том числе МГН.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24.2.3. Для площадок и функциональных зон площадок, предполагающих занятие физкультурой и спортом, рекомендуется применять сертифицированное на соответствие требованиям национальных стандартов Российской Федерации спортивное покрытие, тип которого зависит от вида и специализации площадки (функциональной зоны площадки), а также требований к покрытиям, предъявляемым в зависимости от вида спорта, для занятий которым организовывается площадка. При отсутствии специальных требований к покрытию таких площадок рекомендуется применять резиновые или синтетические покрытия.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 Рекомендации по созданию и содержанию некапитальных, в том числе нестационарных строений и сооружений.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24.3.1.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24.3.2. Некапитальные объекты мелкорозничной торговли, бытового обслуживания и питания, летние (сезонные) кафе рекомендуется размещать на территориях пешеходных зон, в парках, садах, на бульварах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Такие некапитальные сооружения рекомендуется устанавливать на твердые виды покрытия, оборудовать осветительным оборудованием, </w:t>
      </w:r>
      <w:r>
        <w:rPr>
          <w:rFonts w:ascii="Courier" w:hAnsi="Courier" w:cs="Courier"/>
          <w:sz w:val="24"/>
          <w:szCs w:val="24"/>
        </w:rPr>
        <w:lastRenderedPageBreak/>
        <w:t>урнами и малыми контейнерами для мусора.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Некапитальные сооружения питания рекомендуется также оборудовать туалетными кабинами.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24.3.3. При создании некапитальных сооружений рекомендуется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24.3.4.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24.3.5. При проектировании мини-маркетов, мини-рынков, торговых рядов рекомендуется применять быстровозводимые модульные комплексы, выполняемые из легких конструкций, с учетом архитектурно-художественного облика населенного пункта.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24.4. Рекомендации по созданию водных устройств.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24.4.1. В целях создания благоустроенных центров притяжения, организации комфортной среды для общения, повышения художественной выразительности застройки, увлажнения воздуха и улучшения микроклимата рекомендуется оборудовать востребованные жителями общественные территории водными устройствами (например, фонтанами, питьевыми фонтанчиками, бюветами, декоративными водоемами и другими видами водных устройств), которые могут быть как типовыми, так и выполненными по специально разработанному проекту.</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24.5. Рекомендации по организации ограждений.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24.5.1. Создание и благоустройство ограждений рекомендуется осуществлять с учетом функционального назначения общественной территории, положений настоящий Методических рекомендаций в части обеспечения комфортных пешеходных коммуникаций, предпочтений жителей населенного пункта, защиты зеленых насаждений общего пользования от негативного воздействия, экономических возможностей и требований безопасности.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24.5.2. При необходимости организации ограждения на территориях общественного, жилого, рекреационного назначения, в том числе при проектировании ограждений многоквартирных домов рекомендуется применение декоративных ажурных металлических ограждений и не рекомендуется применение сплошных, глухих и железобетонных ограждений.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Существующие глухие заборы при необходимости сохранения ограждения рекомендуется заменять просматриваемыми. В случае отсутствия такой возможности забор рекомендуется изменить визуально (например, с помощью стрит-арта) или декорировать путем использования элементов озеленения.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24.5.3.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рекомендуется предусматривать защитные приствольные ограждения, высота которых определяется в зависимости от возраста, породы дерева и прочих характеристик.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24.5.4. При создании и благоустройстве ограждений рекомендуется предусматривать: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разграничение зеленых зон и транспортных, пешеходных и велокоммуникаций с помощью применения приемов разноуровневой высоты или создания зеленых кустовых ограждений;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проектирование изменения высоты и геометрии бордюрного камня с учетом сезонных снежных отвалов;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замену ограждения зеленых зон мощением в случаях, когда ограждение не требуется и (или) не имеет смысла ввиду небольшого объема зоны или архитектурных особенностей места;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 использование живых изгородей из многолетних всесезонных кустистых растений;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 прочность конструкции, обеспечивающей защиту пешеходов от наезда автомобилей;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 наличие светоотражающих элементов, в местах возможного наезда автомобиля на ограждение;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 использование цвето-графического оформления ограждений согласно цветовым решениям, предусмотренным дизайн-кодом населенного пункта (при его наличии), с учетом рекомендуемых натуральных цветов материалов (камень, металл, дерево и подобные), иных нейтральных цветов.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24.5.5 Рекомендуется определить и регламентировать зоны муниципального образования, типы объектов, где разрешено, запрещено или нормировано использование уличного искусства для стен, заборов и других городских поверхностей. В центральной </w:t>
      </w:r>
      <w:r>
        <w:rPr>
          <w:rFonts w:ascii="Courier" w:hAnsi="Courier" w:cs="Courier"/>
          <w:sz w:val="24"/>
          <w:szCs w:val="24"/>
        </w:rPr>
        <w:lastRenderedPageBreak/>
        <w:t>части муниципального образования и других значимых территориях оформление стен и заборов с помощью стрит-арта рекомендуется согласовывать с органами местного самоуправления, включая согласование изображения.</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 Рекомендации по организации площадок для выгула и дрессировки животных.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24.6.1. Площадки для выгула и дрессировки животных рекомендуется размещать за пределами санитарной зоны источников водоснабжения первого и второго поясов в парках, лесопарках, иных территориях общего пользования.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24.6.2. Покрытие площадки для выгула и дрессировки животных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Поверхность части площадки, предназначенной для владельцев животных, рекомендуется проектировать с твердым или комбинированным видом покрытия (плитка, утопленная в газон и др.).</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Подход к площадке рекомендуется оборудовать твердым видом покрытия.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24.6.3. На территории площадки для выгула и дрессировки животных рекомендуется предусматривать информационный стенд с правилами пользования такой площадкой.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24.6.4. В перечень элементов благоустройства площадок для выгула животных рекомендуется включать покрытие,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24.6.5. В перечень элементов благоустройства площадок для дрессировки животных рекомендуется включать покрытие, ограждение, специальное тренировочное оборудование, в том числе учебные, тренировочные, спортивные снаряды и сооружения, навес от дождя, утепленное бытовое помещение отдыха инструкторов и для хранения оборудования и инвентаря, скамьи, урны, ящик для одноразовых пакетов с фекальной урной, осветительное оборудование, информационный стенд.</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24.6.6. В перечень видов работ по содержанию площадок для выгула и дрессировки животных рекомендуется включать:</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 содержание покрытия в летний и зимний периоды,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очистку и подметание территории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мойку территории площадки;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посыпку и обработку территории площадки противогололедными средствами, безопасными для животных (например, песок и мелкая гравийная крошка);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текущий ремонт;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 содержание элементов благоустройства площадки для выгула и дрессировки животных, в том числе:</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наполнение ящика для одноразовых пакетов;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очистку урн;</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текущий ремонт.</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r>
        <w:rPr>
          <w:rFonts w:ascii="Courier New" w:hAnsi="Courier New" w:cs="Courier New"/>
          <w:sz w:val="24"/>
          <w:szCs w:val="24"/>
        </w:rPr>
        <w:br/>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Приложение</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к методическим рекомендациям</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по разработке норм и правил</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по благоустройству территорий</w:t>
      </w:r>
    </w:p>
    <w:p w:rsidR="00AD2E1E" w:rsidRDefault="00AD2E1E" w:rsidP="00AD2E1E">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муниципальных образований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ПЕРЕЧЕНЬ</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СВОДОВ ПРАВИЛ, НАЦИОНАЛЬНЫХ СТАНДАРТОВ И ТЕХНИЧЕСКИХ</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РЕГЛАМЕНТОВ, РЕКОМЕНДУЕМЫХ К ПРИМЕНЕНИЮ ПРИ РАЗРАБОТКЕ</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НОРМ И ПРАВИЛ ПО БЛАГОУСТРОЙСТВУ ТЕРРИТОРИЙ</w:t>
      </w:r>
    </w:p>
    <w:p w:rsidR="00AD2E1E" w:rsidRDefault="00AD2E1E" w:rsidP="00AD2E1E">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МУНИЦИПАЛЬНЫХ ОБРАЗОВАНИЙ</w:t>
      </w:r>
    </w:p>
    <w:p w:rsidR="00AD2E1E" w:rsidRDefault="00AD2E1E" w:rsidP="00AD2E1E">
      <w:pPr>
        <w:widowControl w:val="0"/>
        <w:autoSpaceDE w:val="0"/>
        <w:autoSpaceDN w:val="0"/>
        <w:adjustRightInd w:val="0"/>
        <w:spacing w:after="0" w:line="240" w:lineRule="auto"/>
        <w:rPr>
          <w:rFonts w:ascii="Courier New" w:hAnsi="Courier New" w:cs="Courier New"/>
          <w:sz w:val="24"/>
          <w:szCs w:val="24"/>
        </w:rPr>
      </w:pP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разработке правил благоустройства территорий муниципальных образований, а также концепций и проектов благоустройства рекомендуется обеспечивать соблюдение норм, правил и требований, содержащихся в том числе в следующих сводах правил, национальных стандартах и технических регламентах: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СП 42.13330.2016 "СНиП 2.07.01-89* Градостроительство. Планировка и застройка городских и сельских поселений";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476.1325800.2020 "Свод правил. Территории городских и сельских поселений. Правила планировки, застройки и благоустройства жилых микрорайонов";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82.13330.2016 "Свод правил. Благоустройство территорий. Актуализированная редакция СНиП III-10-75";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475.1325800.2020 "Свод правил. Парки. Правила градостроительного проектирования и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45.13330.2017 "Свод правил. Земляные сооружения, основания и фундаменты. Актуализированная редакция СНиП 3.02.01-87";</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48.13330.2019 "Свод правил. Организация строительства. СНиП 12-01-2004";</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116.13330.2012 "Свод правил.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104.13330.2016 "Свод правил. Инженерная защита территории от затопления и подтопления. Актуализированная редакция СНиП 2.06.15-85";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59.13330.2020 "Свод правил. Доступность зданий и сооружений для маломобильных групп населения. СНиП 35-01-2001";</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140.13330.2012 "Свод правил. Городская среда. Правила проектирования для маломобильных групп населения";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136.13330.2012 "Свод правил. Здания и сооружения. Общие положения проектирования с учетом доступности для маломобильных групп населения";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138.13330.2012 "Свод правил. Общественные здания и сооружения, доступные маломобильным группам населения.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137.13330.2012 "Свод правил. Жилая среда с планировочными элементами, доступными инвалидам.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403.1325800.2018 "Свод правил. Территории производственного назначения. Правила проектирования благоустройства";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32.13330.2018 "Свод правил. Канализация. Наружные сети и сооружения. СНиП 2.04.03-85";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31.13330.2012 "Свод правил. Водоснабжение. Наружные сети и сооружения. Актуализированная редакция СНиП 2.04.02-84*";</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СП 124.13330.2012 "Свод правил. Тепловые сети. Актуализированная редакция СНиП 41-02-2003";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34.13330.2021 "Свод правил. Автомобильные дороги. СНиП 2.05.02-85*";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52.13330.2016 "Свод правил. Естественное и искусственное освещение. Актуализированная редакция СНиП 23-05-95*";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50.13330.2012 "Свод правил. Тепловая защита зданий. Актуализированная редакция СНиП 23-02-2003";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51.13330.2011 "Свод правил. Защита от шума. Актуализированная редакция СНиП 23-03-2003";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53.13330.2019 "Свод правил.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118.13330.2012* "Свод правил. Общественные здания и сооружения. Актуализированная редакция СНиП 31-06-2009";</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54.13330.2016 "Свод правил. Здания жилые многоквартирные. Актуализированная редакция СНиП 31-01-2003";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251.1325800.2016 "Свод правил. Здания общеобразовательных организаций.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252.1325800.2016 "Свод правил. Здания дошкольных образовательных организаций.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158.13330.2014 "Свод правил. Здания и помещения медицинских организаций.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257.1325800.2020 "Свод правил. Здания гостиниц.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113.13330.2016 "Свод правил. Стоянки автомобилей. Актуализированная редакция СНиП 21-02-99*";</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35.13330.2011 "Свод правил. Мосты и трубы. Актуализированная редакция СНиП 2.05.03-84*";</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102.13330.2012 "Свод правил. Туннели гидротехнические. Актуализированная редакция СНиП 2.06.09-84";</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58.13330.2019 "Свод правил. Гидротехнические сооружения. Основные положения. СНиП 33-01-2003";</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38.13330.2018 "Свод правил. Нагрузки и воздействия на гидротехнические сооружения (волновые, ледовые и от судов). СНиП 2.06.04-82*";</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СП 39.13330.2012 "Свод правил. Плотины из грунтовых материалов. Актуализированная редакция СНиП 2.06.05-84*";</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40.13330.2012 "Свод правил. Плотины бетонные и железобетонные. Актуализированная редакция СНиП 2.06.06-85";</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41.13330.2012 "Свод правил. Бетонные и железобетонные конструкции гидротехнических сооружений. Актуализированная редакция СНиП 2.06.08-87";</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101.13330.2012 "Свод правил. Подпорные стены, судоходные шлюзы, рыбопропускные и рыбозащитные сооружения. Актуализированная редакция СНиП 2.06.07-87";</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122.13330.2012 "Свод правил. Тоннели железнодорожные и автодорожные. Актуализированная редакция СНиП 32-04-97";</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259.1325800.2016 "Свод правил. Мосты в условиях плотной городской застройки. Правила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132.13330.2011 "Свод правил. Обеспечение антитеррористической защищенности зданий и сооружений. Общие требования проектирования";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254.1325800.2016 "Свод правил. Здания и территории. Правила проектирования защиты от производственного шума";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19.13330.2019 "Свод правил. Сельскохозяйственные предприятия. Планировочная организация земельного участка (СНиП II-97-76* "Генеральные планы сельскохозяйственных предприятий")";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 131.13330.2020 "Свод правил. Строительная климатология. СНиП 23-01-99*";</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52024-2003 "Услуги физкультурно-оздоровительные и спортивные. Общие требования";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52025-2003 "Услуги физкультурно-оздоровительные и спортивные. Требования безопасности потребителей";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Pr>
          <w:rFonts w:ascii="Courier" w:hAnsi="Courier" w:cs="Courier"/>
          <w:sz w:val="24"/>
          <w:szCs w:val="24"/>
        </w:rPr>
        <w:lastRenderedPageBreak/>
        <w:t>ГОСТ 33602-2015 "Оборудование и покрытия детских игровых площадок. Термины и определения";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58207-2018/ISO/IEC Guide 50:2014 "Аспекты безопасности. Руководящие указания по вопросам безопасности детей, рассматриваемым в стандартах и технических условиях";</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34614.1-2019 (EN 1176-1:2017) "Оборудование и покрытия игровых площадок. Часть 1. Общие требования безопасности и методы испытаний";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34614.2-2019 (EN 1176-2:2017) "Оборудование и покрытия игровых площадок. Часть 2. Дополнительные требования безопасности и методы испытаний качелей";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34614.3-2019 (EN 1176-3:2017) "Оборудование и покрытия игровых площадок. Часть 3. Дополнительные требования безопасности и методы испытаний горок";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34614.4-2019 (EN 1176-4:2017) "Оборудование и покрытия игровых площадок. Часть 4. Дополнительные требования безопасности и методы испытаний канатных дорог";</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34614.5-2019 (EN 1176-5:2008) "Оборудование и покрытия игровых площадок. Часть 5. Дополнительные требования безопасности и методы испытаний каруселей";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34614.6-2019 (EN 1176-6:2017) "Оборудование и покрытия игровых площадок. Часть 6. Дополнительные требования и методы испытаний качалок";</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34614.7.2019 (EN 1176-7:2018) "Оборудование и покрытия игровых площадок. Часть 7. Руководство по установке, контролю, техническому обслуживанию и эксплуатации";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34614.10-2019 (EN 1176-10:2008) "Оборудование и покрытия игровых площадок. Часть 10. Дополнительные требования безопасности и методы испытаний для полностью закрытого игрового оборудования";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34614.11-2019 (EN 1176-11:2014) "Оборудование и покрытия игровых площадок. Часть 11. Дополнительные требования безопасности и методы испытаний пространственных игровых сетей";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34615-2019 (EN 1177:2018) "Покрытия ударопоглощающие игровых площадок. Определение критической высоты падения";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55677-2013 "Оборудование детских спортивных площадок. Безопасность конструкций и методы испытания. Общие требования";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55678-2013 "Оборудование детских спортивных площадок. Безопасность конструкций и методы испытания спортивно-развивающего оборудования";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ГОСТ Р 55679-2013 "Оборудование детских спортивных площадок. Безопасность при эксплуатации";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52766-2007 "Дороги автомобильные общего пользования. Элементы обустройства";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33128-2014 "Межгосударственный стандарт. Дороги автомобильные общего пользования. Ограждения дорожные. Технические требования";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33127-2014 "Дороги автомобильные общего пользования. Ограждения дорожные. Классификация";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26213-91 "Государственный стандарт Союза ССР. Почвы. Методы определения органического вещества";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53381-2009 "Национальный стандарт Российской Федерации. Почвы и грунты. Грунты питательные. Технические условия";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17.4.3.04-85 "Государственный стандарт Союза ССР. Охрана природы. Почвы. Общие требования к контролю и охране от загрязнения";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17.5.3.06-85 "Государственный стандарт Союза ССР. Охрана природы. Земли. Требования к определению норм снятия плодородного слоя почвы при производстве земляных работ";</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32110-2013 (ISO 11094:1991) "Межгосударственный стандарт. Шум машин. Испытания на шум бытовых и профессиональных газонокосилок с двигателем, газонных и садовых тракторов с устройствами для кошения";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17.4.3.07-2001 "Охрана природы. Почвы. Требования к свойствам осадков сточных вод при использовании их в качестве удобрения";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28329-89 "Государственный стандарт Союза ССР. Озеленение городов. Термины и определения";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24835-81 "Государственный стандарт Союза ССР. Саженцы деревьев и кустарников. Технические условия";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 xml:space="preserve">ГОСТ 24909-81 "Государственный стандарт Союза ССР. Саженцы </w:t>
      </w:r>
      <w:r>
        <w:rPr>
          <w:rFonts w:ascii="Courier" w:hAnsi="Courier" w:cs="Courier"/>
          <w:sz w:val="24"/>
          <w:szCs w:val="24"/>
        </w:rPr>
        <w:lastRenderedPageBreak/>
        <w:t>деревьев декоративных лиственных пород. Технические условия";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25769-83 "Государственный стандарт Союза ССР. Саженцы деревьев хвойных пород для озеленения городов. Технические условия";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59370-2021 "Национальный стандарт Российской Федерации. "Зеленые" стандарты. Посадочный материал декоративных растений";</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51232-98 "Государственный стандарт Российской Федерации. Вода питьевая. Общие требования к организации и методам контроля качества";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55935-2013 "Национальный стандарт Российской Федерации.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55627-2013 "Национальный стандарт Российской Федерации. Археологические изыскания в составе работ по реставрации, консервации, ремонту и приспособлению объектов культурного наследия";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52875-2018 "Национальный стандарт Российской Федерации. Указатели тактильные наземные для инвалидов по зрению. Технические требования";</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24940-2016 "Межгосударственный стандарт. Здания и сооружения. Методы измерения освещенности";</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55706-2013 "Национальный стандарт Российской Федерации. Освещение наружное утилитарное. Классификация и нормы";</w:t>
      </w:r>
    </w:p>
    <w:p w:rsidR="00AD2E1E" w:rsidRDefault="00AD2E1E" w:rsidP="00AD2E1E">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ГОСТ Р 55844-2013 "Национальный стандарт Российской Федерации. Освещение наружное утилитарное дорог и пешеходных зон. Нормы";</w:t>
      </w:r>
    </w:p>
    <w:p w:rsidR="00AD2E1E" w:rsidRDefault="00AD2E1E" w:rsidP="00AD2E1E">
      <w:pPr>
        <w:widowControl w:val="0"/>
        <w:autoSpaceDE w:val="0"/>
        <w:autoSpaceDN w:val="0"/>
        <w:adjustRightInd w:val="0"/>
        <w:spacing w:after="0" w:line="240" w:lineRule="auto"/>
      </w:pPr>
      <w:r>
        <w:rPr>
          <w:rFonts w:ascii="Courier" w:hAnsi="Courier" w:cs="Courier"/>
          <w:sz w:val="24"/>
          <w:szCs w:val="24"/>
        </w:rPr>
        <w:br/>
        <w:t>Технический регламент Евразийского экономического союза "О безопасности оборудования для детских игровых площадок" (ТР ЕАЭС 042/2017).</w:t>
      </w:r>
    </w:p>
    <w:p w:rsidR="00874E9D" w:rsidRDefault="00874E9D">
      <w:bookmarkStart w:id="0" w:name="_GoBack"/>
      <w:bookmarkEnd w:id="0"/>
    </w:p>
    <w:sectPr w:rsidR="00874E9D">
      <w:pgSz w:w="11907" w:h="16839"/>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4A"/>
    <w:rsid w:val="00874E9D"/>
    <w:rsid w:val="00AD2E1E"/>
    <w:rsid w:val="00BF1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03352-3303-42C5-98DB-6C014A34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E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22350</Words>
  <Characters>127396</Characters>
  <Application>Microsoft Office Word</Application>
  <DocSecurity>0</DocSecurity>
  <Lines>1061</Lines>
  <Paragraphs>298</Paragraphs>
  <ScaleCrop>false</ScaleCrop>
  <Company>Администрация Старомеловатского сельского поселения</Company>
  <LinksUpToDate>false</LinksUpToDate>
  <CharactersWithSpaces>149448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2023-11-29T11:53:00Z</dcterms:created>
  <dcterms:modified xsi:type="dcterms:W3CDTF">2023-11-29T11:53:00Z</dcterms:modified>
</cp:coreProperties>
</file>